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034" w:rsidRDefault="00E44034">
      <w:pPr>
        <w:jc w:val="center"/>
        <w:rPr>
          <w:b/>
          <w:sz w:val="28"/>
        </w:rPr>
      </w:pPr>
    </w:p>
    <w:p w:rsidR="00E44034" w:rsidRDefault="00E44034">
      <w:pPr>
        <w:jc w:val="center"/>
        <w:rPr>
          <w:b/>
          <w:sz w:val="28"/>
        </w:rPr>
      </w:pPr>
    </w:p>
    <w:p w:rsidR="00E44034" w:rsidRDefault="00E44034">
      <w:pPr>
        <w:jc w:val="center"/>
        <w:rPr>
          <w:b/>
          <w:sz w:val="28"/>
        </w:rPr>
      </w:pPr>
    </w:p>
    <w:p w:rsidR="00E44034" w:rsidRDefault="00E44034">
      <w:pPr>
        <w:jc w:val="center"/>
        <w:rPr>
          <w:b/>
          <w:sz w:val="28"/>
        </w:rPr>
      </w:pPr>
    </w:p>
    <w:p w:rsidR="00E44034" w:rsidRDefault="00E44034">
      <w:pPr>
        <w:jc w:val="center"/>
        <w:rPr>
          <w:b/>
          <w:sz w:val="28"/>
        </w:rPr>
      </w:pPr>
      <w:r>
        <w:rPr>
          <w:sz w:val="28"/>
        </w:rPr>
        <w:t>SPECYFIKACJE TECHNICZNE</w:t>
      </w:r>
    </w:p>
    <w:p w:rsidR="00E44034" w:rsidRDefault="00E44034">
      <w:pPr>
        <w:jc w:val="center"/>
        <w:rPr>
          <w:b/>
          <w:sz w:val="28"/>
        </w:rPr>
      </w:pPr>
    </w:p>
    <w:p w:rsidR="00E44034" w:rsidRDefault="00E44034">
      <w:pPr>
        <w:jc w:val="center"/>
        <w:rPr>
          <w:b/>
          <w:sz w:val="28"/>
        </w:rPr>
      </w:pPr>
    </w:p>
    <w:p w:rsidR="00E44034" w:rsidRDefault="00E44034">
      <w:pPr>
        <w:jc w:val="center"/>
        <w:rPr>
          <w:b/>
          <w:sz w:val="28"/>
        </w:rPr>
      </w:pPr>
    </w:p>
    <w:p w:rsidR="00E44034" w:rsidRDefault="00E44034">
      <w:pPr>
        <w:jc w:val="center"/>
        <w:rPr>
          <w:b/>
          <w:sz w:val="28"/>
        </w:rPr>
      </w:pPr>
    </w:p>
    <w:p w:rsidR="00E44034" w:rsidRDefault="00E44034">
      <w:pPr>
        <w:jc w:val="center"/>
        <w:rPr>
          <w:b/>
          <w:sz w:val="28"/>
        </w:rPr>
      </w:pPr>
      <w:r>
        <w:rPr>
          <w:b/>
          <w:sz w:val="28"/>
        </w:rPr>
        <w:t>D - 04.08.00</w:t>
      </w:r>
    </w:p>
    <w:p w:rsidR="00E44034" w:rsidRDefault="00E44034">
      <w:pPr>
        <w:jc w:val="center"/>
        <w:rPr>
          <w:b/>
          <w:sz w:val="27"/>
        </w:rPr>
      </w:pPr>
    </w:p>
    <w:p w:rsidR="00E44034" w:rsidRDefault="00E44034">
      <w:pPr>
        <w:jc w:val="center"/>
        <w:rPr>
          <w:b/>
          <w:sz w:val="27"/>
        </w:rPr>
      </w:pPr>
      <w:r>
        <w:rPr>
          <w:b/>
          <w:sz w:val="28"/>
        </w:rPr>
        <w:t>WYRÓWNANIE PODBUDOWY</w:t>
      </w:r>
    </w:p>
    <w:p w:rsidR="00E44034" w:rsidRDefault="00E44034">
      <w:pPr>
        <w:jc w:val="center"/>
        <w:rPr>
          <w:b/>
          <w:sz w:val="28"/>
        </w:rPr>
      </w:pPr>
    </w:p>
    <w:p w:rsidR="00E44034" w:rsidRDefault="00E44034">
      <w:pPr>
        <w:jc w:val="center"/>
        <w:rPr>
          <w:b/>
          <w:sz w:val="28"/>
        </w:rPr>
      </w:pPr>
    </w:p>
    <w:p w:rsidR="00E44034" w:rsidRDefault="00E44034">
      <w:pPr>
        <w:jc w:val="center"/>
        <w:rPr>
          <w:b/>
          <w:sz w:val="28"/>
        </w:rPr>
      </w:pPr>
    </w:p>
    <w:p w:rsidR="00E44034" w:rsidRDefault="00E44034">
      <w:pPr>
        <w:jc w:val="center"/>
        <w:rPr>
          <w:b/>
          <w:sz w:val="28"/>
        </w:rPr>
      </w:pPr>
    </w:p>
    <w:p w:rsidR="00E44034" w:rsidRDefault="00E44034">
      <w:pPr>
        <w:jc w:val="center"/>
        <w:rPr>
          <w:b/>
          <w:sz w:val="28"/>
        </w:rPr>
      </w:pPr>
    </w:p>
    <w:p w:rsidR="00E44034" w:rsidRDefault="00E44034">
      <w:pPr>
        <w:jc w:val="center"/>
        <w:rPr>
          <w:b/>
          <w:sz w:val="28"/>
        </w:rPr>
      </w:pPr>
    </w:p>
    <w:p w:rsidR="00E44034" w:rsidRDefault="00E44034">
      <w:pPr>
        <w:jc w:val="center"/>
        <w:rPr>
          <w:b/>
          <w:sz w:val="28"/>
        </w:rPr>
      </w:pPr>
    </w:p>
    <w:p w:rsidR="00E44034" w:rsidRDefault="00E44034">
      <w:pPr>
        <w:jc w:val="center"/>
        <w:rPr>
          <w:b/>
          <w:sz w:val="28"/>
        </w:rPr>
      </w:pPr>
    </w:p>
    <w:p w:rsidR="00E44034" w:rsidRDefault="00E44034">
      <w:pPr>
        <w:jc w:val="center"/>
        <w:rPr>
          <w:b/>
          <w:sz w:val="28"/>
        </w:rPr>
      </w:pPr>
    </w:p>
    <w:p w:rsidR="00E44034" w:rsidRDefault="00E44034">
      <w:pPr>
        <w:jc w:val="center"/>
        <w:rPr>
          <w:b/>
          <w:sz w:val="28"/>
        </w:rPr>
      </w:pPr>
    </w:p>
    <w:p w:rsidR="00E44034" w:rsidRDefault="00E44034">
      <w:pPr>
        <w:jc w:val="center"/>
        <w:rPr>
          <w:b/>
          <w:sz w:val="28"/>
        </w:rPr>
      </w:pPr>
    </w:p>
    <w:p w:rsidR="00E44034" w:rsidRDefault="00E44034">
      <w:pPr>
        <w:jc w:val="center"/>
        <w:rPr>
          <w:b/>
          <w:sz w:val="28"/>
        </w:rPr>
      </w:pPr>
    </w:p>
    <w:p w:rsidR="00E44034" w:rsidRDefault="00E44034">
      <w:pPr>
        <w:jc w:val="center"/>
        <w:rPr>
          <w:b/>
          <w:sz w:val="28"/>
        </w:rPr>
      </w:pPr>
    </w:p>
    <w:p w:rsidR="00E44034" w:rsidRDefault="00E44034">
      <w:pPr>
        <w:jc w:val="center"/>
        <w:rPr>
          <w:b/>
          <w:sz w:val="28"/>
        </w:rPr>
      </w:pPr>
    </w:p>
    <w:p w:rsidR="00E44034" w:rsidRDefault="00E44034">
      <w:pPr>
        <w:jc w:val="center"/>
        <w:rPr>
          <w:b/>
          <w:sz w:val="28"/>
        </w:rPr>
      </w:pPr>
    </w:p>
    <w:p w:rsidR="00E44034" w:rsidRDefault="00E44034">
      <w:pPr>
        <w:jc w:val="center"/>
        <w:rPr>
          <w:b/>
          <w:sz w:val="28"/>
        </w:rPr>
      </w:pPr>
    </w:p>
    <w:p w:rsidR="00E44034" w:rsidRDefault="00E44034">
      <w:pPr>
        <w:jc w:val="center"/>
        <w:rPr>
          <w:b/>
          <w:sz w:val="28"/>
        </w:rPr>
      </w:pPr>
    </w:p>
    <w:p w:rsidR="00E44034" w:rsidRDefault="00E44034">
      <w:pPr>
        <w:jc w:val="center"/>
        <w:rPr>
          <w:b/>
          <w:sz w:val="28"/>
        </w:rPr>
      </w:pPr>
    </w:p>
    <w:p w:rsidR="00E44034" w:rsidRDefault="00E44034">
      <w:pPr>
        <w:jc w:val="center"/>
        <w:rPr>
          <w:b/>
          <w:sz w:val="28"/>
        </w:rPr>
      </w:pPr>
    </w:p>
    <w:p w:rsidR="00E44034" w:rsidRDefault="00E44034">
      <w:pPr>
        <w:jc w:val="center"/>
        <w:rPr>
          <w:b/>
          <w:sz w:val="28"/>
        </w:rPr>
      </w:pPr>
    </w:p>
    <w:p w:rsidR="00E44034" w:rsidRDefault="00E44034" w:rsidP="00234CCB">
      <w:pPr>
        <w:jc w:val="center"/>
        <w:rPr>
          <w:sz w:val="19"/>
        </w:rPr>
      </w:pPr>
      <w:r>
        <w:rPr>
          <w:b/>
          <w:sz w:val="28"/>
        </w:rPr>
        <w:br w:type="page"/>
      </w:r>
      <w:r w:rsidR="00234CCB">
        <w:rPr>
          <w:sz w:val="19"/>
        </w:rPr>
        <w:lastRenderedPageBreak/>
        <w:t xml:space="preserve"> </w:t>
      </w:r>
    </w:p>
    <w:p w:rsidR="00E44034" w:rsidRDefault="00E44034">
      <w:pPr>
        <w:spacing w:before="240"/>
        <w:jc w:val="center"/>
        <w:rPr>
          <w:b/>
        </w:rPr>
      </w:pPr>
      <w:r>
        <w:rPr>
          <w:b/>
        </w:rPr>
        <w:t>SPIS  SPECYFIKACJI</w:t>
      </w:r>
    </w:p>
    <w:p w:rsidR="00E44034" w:rsidRDefault="00E44034">
      <w:pPr>
        <w:jc w:val="center"/>
        <w:rPr>
          <w:b/>
        </w:rPr>
      </w:pPr>
      <w:r>
        <w:rPr>
          <w:b/>
        </w:rPr>
        <w:t>D - 04.08.00</w:t>
      </w:r>
    </w:p>
    <w:p w:rsidR="00E44034" w:rsidRDefault="00E44034">
      <w:pPr>
        <w:spacing w:after="120"/>
        <w:jc w:val="center"/>
        <w:rPr>
          <w:b/>
        </w:rPr>
      </w:pPr>
      <w:r>
        <w:rPr>
          <w:b/>
        </w:rPr>
        <w:t>WYRÓWNANIE  PODBUDOWY</w:t>
      </w:r>
    </w:p>
    <w:p w:rsidR="00E44034" w:rsidRDefault="00E44034">
      <w:pPr>
        <w:tabs>
          <w:tab w:val="left" w:pos="284"/>
          <w:tab w:val="left" w:pos="1134"/>
          <w:tab w:val="right" w:leader="dot" w:pos="7371"/>
          <w:tab w:val="right" w:leader="dot" w:pos="8789"/>
        </w:tabs>
        <w:ind w:left="90"/>
        <w:rPr>
          <w:b/>
        </w:rPr>
      </w:pPr>
      <w:r>
        <w:rPr>
          <w:b/>
        </w:rPr>
        <w:t xml:space="preserve">D-04.08.01 </w:t>
      </w:r>
      <w:r>
        <w:rPr>
          <w:b/>
        </w:rPr>
        <w:tab/>
        <w:t>WYRÓWNANIE PODBUDOWY MIESZANKAMI</w:t>
      </w:r>
    </w:p>
    <w:p w:rsidR="00E44034" w:rsidRDefault="00E44034">
      <w:pPr>
        <w:tabs>
          <w:tab w:val="left" w:pos="284"/>
          <w:tab w:val="left" w:pos="1134"/>
          <w:tab w:val="right" w:leader="dot" w:pos="7371"/>
          <w:tab w:val="right" w:leader="dot" w:pos="8789"/>
        </w:tabs>
        <w:ind w:left="90"/>
        <w:rPr>
          <w:b/>
        </w:rPr>
      </w:pPr>
      <w:r>
        <w:rPr>
          <w:b/>
        </w:rPr>
        <w:tab/>
      </w:r>
      <w:r>
        <w:rPr>
          <w:b/>
        </w:rPr>
        <w:tab/>
        <w:t xml:space="preserve">MINERALNO-ASFALTOWYMI </w:t>
      </w:r>
      <w:r>
        <w:tab/>
        <w:t>3</w:t>
      </w:r>
    </w:p>
    <w:p w:rsidR="00E44034" w:rsidRDefault="00E44034">
      <w:pPr>
        <w:tabs>
          <w:tab w:val="left" w:pos="284"/>
          <w:tab w:val="left" w:pos="1134"/>
          <w:tab w:val="right" w:leader="dot" w:pos="7371"/>
          <w:tab w:val="right" w:leader="dot" w:pos="8789"/>
        </w:tabs>
        <w:ind w:left="90"/>
        <w:rPr>
          <w:b/>
        </w:rPr>
      </w:pPr>
    </w:p>
    <w:p w:rsidR="00E44034" w:rsidRDefault="00E44034">
      <w:pPr>
        <w:pBdr>
          <w:top w:val="single" w:sz="6" w:space="1" w:color="auto"/>
        </w:pBdr>
        <w:tabs>
          <w:tab w:val="left" w:pos="284"/>
          <w:tab w:val="right" w:leader="dot" w:pos="8789"/>
        </w:tabs>
        <w:jc w:val="center"/>
        <w:rPr>
          <w:b/>
        </w:rPr>
      </w:pPr>
    </w:p>
    <w:p w:rsidR="00E44034" w:rsidRDefault="00E44034">
      <w:pPr>
        <w:pBdr>
          <w:top w:val="single" w:sz="6" w:space="1" w:color="auto"/>
        </w:pBdr>
        <w:tabs>
          <w:tab w:val="left" w:pos="284"/>
          <w:tab w:val="right" w:leader="dot" w:pos="8789"/>
        </w:tabs>
        <w:spacing w:before="120" w:after="120"/>
        <w:jc w:val="center"/>
        <w:rPr>
          <w:b/>
        </w:rPr>
      </w:pPr>
      <w:r>
        <w:rPr>
          <w:b/>
        </w:rPr>
        <w:t>NAJWAŻNIEJSZE OZNACZENIA I SKRÓTY</w:t>
      </w:r>
    </w:p>
    <w:tbl>
      <w:tblPr>
        <w:tblW w:w="0" w:type="auto"/>
        <w:tblInd w:w="1690" w:type="dxa"/>
        <w:tblLayout w:type="fixed"/>
        <w:tblCellMar>
          <w:left w:w="70" w:type="dxa"/>
          <w:right w:w="70" w:type="dxa"/>
        </w:tblCellMar>
        <w:tblLook w:val="0000"/>
      </w:tblPr>
      <w:tblGrid>
        <w:gridCol w:w="810"/>
        <w:gridCol w:w="3420"/>
      </w:tblGrid>
      <w:tr w:rsidR="00E44034">
        <w:tblPrEx>
          <w:tblCellMar>
            <w:top w:w="0" w:type="dxa"/>
            <w:bottom w:w="0" w:type="dxa"/>
          </w:tblCellMar>
        </w:tblPrEx>
        <w:tc>
          <w:tcPr>
            <w:tcW w:w="810" w:type="dxa"/>
          </w:tcPr>
          <w:p w:rsidR="00E44034" w:rsidRDefault="00E44034">
            <w:pPr>
              <w:tabs>
                <w:tab w:val="right" w:leader="dot" w:pos="-1985"/>
                <w:tab w:val="left" w:pos="284"/>
              </w:tabs>
              <w:jc w:val="left"/>
            </w:pPr>
            <w:r>
              <w:t>OST</w:t>
            </w:r>
          </w:p>
        </w:tc>
        <w:tc>
          <w:tcPr>
            <w:tcW w:w="3420" w:type="dxa"/>
          </w:tcPr>
          <w:p w:rsidR="00E44034" w:rsidRDefault="00E44034">
            <w:pPr>
              <w:tabs>
                <w:tab w:val="right" w:leader="dot" w:pos="-1985"/>
                <w:tab w:val="left" w:pos="284"/>
              </w:tabs>
            </w:pPr>
            <w:r>
              <w:t>- ogólna specyfikacja techniczna</w:t>
            </w:r>
          </w:p>
        </w:tc>
      </w:tr>
      <w:tr w:rsidR="00E44034">
        <w:tblPrEx>
          <w:tblCellMar>
            <w:top w:w="0" w:type="dxa"/>
            <w:bottom w:w="0" w:type="dxa"/>
          </w:tblCellMar>
        </w:tblPrEx>
        <w:tc>
          <w:tcPr>
            <w:tcW w:w="810" w:type="dxa"/>
          </w:tcPr>
          <w:p w:rsidR="00E44034" w:rsidRDefault="00E44034">
            <w:pPr>
              <w:tabs>
                <w:tab w:val="right" w:leader="dot" w:pos="-1985"/>
                <w:tab w:val="left" w:pos="284"/>
              </w:tabs>
              <w:jc w:val="left"/>
            </w:pPr>
            <w:r>
              <w:t>SST</w:t>
            </w:r>
          </w:p>
        </w:tc>
        <w:tc>
          <w:tcPr>
            <w:tcW w:w="3420" w:type="dxa"/>
          </w:tcPr>
          <w:p w:rsidR="00E44034" w:rsidRDefault="00E44034">
            <w:pPr>
              <w:tabs>
                <w:tab w:val="right" w:leader="dot" w:pos="-1985"/>
                <w:tab w:val="left" w:pos="284"/>
              </w:tabs>
            </w:pPr>
            <w:r>
              <w:t>- szczegółowa specyfikacja techniczna</w:t>
            </w:r>
          </w:p>
        </w:tc>
      </w:tr>
    </w:tbl>
    <w:p w:rsidR="00E44034" w:rsidRDefault="00E44034">
      <w:pPr>
        <w:tabs>
          <w:tab w:val="right" w:leader="dot" w:pos="-1985"/>
          <w:tab w:val="left" w:pos="284"/>
        </w:tabs>
        <w:rPr>
          <w:sz w:val="19"/>
        </w:rPr>
      </w:pPr>
    </w:p>
    <w:p w:rsidR="00E44034" w:rsidRDefault="00E44034">
      <w:pPr>
        <w:rPr>
          <w:sz w:val="19"/>
        </w:rPr>
        <w:sectPr w:rsidR="00E44034">
          <w:headerReference w:type="default" r:id="rId7"/>
          <w:pgSz w:w="11907" w:h="16840" w:code="9"/>
          <w:pgMar w:top="2835" w:right="2268" w:bottom="2835" w:left="2268" w:header="1985" w:footer="1531" w:gutter="0"/>
          <w:cols w:space="708"/>
          <w:titlePg/>
        </w:sectPr>
      </w:pPr>
    </w:p>
    <w:p w:rsidR="00E44034" w:rsidRDefault="00E44034">
      <w:pPr>
        <w:pStyle w:val="tekstost"/>
        <w:rPr>
          <w:sz w:val="24"/>
        </w:rPr>
      </w:pPr>
      <w:bookmarkStart w:id="0" w:name="_Toc404150096"/>
      <w:bookmarkStart w:id="1" w:name="_Toc416830698"/>
    </w:p>
    <w:p w:rsidR="00E44034" w:rsidRDefault="00E44034">
      <w:pPr>
        <w:rPr>
          <w:sz w:val="24"/>
        </w:rPr>
      </w:pPr>
    </w:p>
    <w:p w:rsidR="00E44034" w:rsidRDefault="00E44034">
      <w:pPr>
        <w:rPr>
          <w:sz w:val="24"/>
        </w:rPr>
      </w:pPr>
    </w:p>
    <w:p w:rsidR="00E44034" w:rsidRDefault="00E44034">
      <w:pPr>
        <w:pStyle w:val="Standardowytekst"/>
        <w:jc w:val="center"/>
        <w:rPr>
          <w:b/>
          <w:sz w:val="28"/>
        </w:rPr>
      </w:pPr>
    </w:p>
    <w:p w:rsidR="00E44034" w:rsidRDefault="00E44034">
      <w:pPr>
        <w:pStyle w:val="Standardowytekst"/>
        <w:jc w:val="center"/>
        <w:rPr>
          <w:b/>
          <w:sz w:val="28"/>
        </w:rPr>
      </w:pPr>
    </w:p>
    <w:p w:rsidR="00E44034" w:rsidRDefault="00E44034">
      <w:pPr>
        <w:pStyle w:val="Standardowytekst"/>
        <w:jc w:val="center"/>
        <w:rPr>
          <w:b/>
          <w:sz w:val="28"/>
        </w:rPr>
      </w:pPr>
    </w:p>
    <w:p w:rsidR="00E44034" w:rsidRDefault="00E44034">
      <w:pPr>
        <w:pStyle w:val="Standardowytekst"/>
        <w:jc w:val="center"/>
        <w:rPr>
          <w:b/>
          <w:sz w:val="28"/>
        </w:rPr>
      </w:pPr>
    </w:p>
    <w:p w:rsidR="00E44034" w:rsidRDefault="00E44034">
      <w:pPr>
        <w:pStyle w:val="Standardowytekst"/>
        <w:jc w:val="center"/>
        <w:rPr>
          <w:b/>
          <w:sz w:val="28"/>
        </w:rPr>
      </w:pPr>
      <w:r>
        <w:rPr>
          <w:sz w:val="28"/>
        </w:rPr>
        <w:t>SPECYFIKACJE TECHNICZNE</w:t>
      </w:r>
    </w:p>
    <w:p w:rsidR="00E44034" w:rsidRDefault="00E44034">
      <w:pPr>
        <w:pStyle w:val="Standardowytekst"/>
        <w:jc w:val="center"/>
        <w:rPr>
          <w:b/>
          <w:sz w:val="28"/>
        </w:rPr>
      </w:pPr>
    </w:p>
    <w:p w:rsidR="00E44034" w:rsidRDefault="00E44034">
      <w:pPr>
        <w:pStyle w:val="Standardowytekst"/>
        <w:jc w:val="center"/>
        <w:rPr>
          <w:b/>
          <w:sz w:val="28"/>
        </w:rPr>
      </w:pPr>
    </w:p>
    <w:p w:rsidR="00E44034" w:rsidRDefault="00E44034">
      <w:pPr>
        <w:pStyle w:val="Standardowytekst"/>
        <w:jc w:val="center"/>
        <w:rPr>
          <w:b/>
          <w:sz w:val="28"/>
        </w:rPr>
      </w:pPr>
    </w:p>
    <w:p w:rsidR="00E44034" w:rsidRDefault="00E44034">
      <w:pPr>
        <w:pStyle w:val="Standardowytekst"/>
        <w:jc w:val="center"/>
        <w:rPr>
          <w:b/>
          <w:sz w:val="28"/>
        </w:rPr>
      </w:pPr>
    </w:p>
    <w:p w:rsidR="00E44034" w:rsidRDefault="00E44034">
      <w:pPr>
        <w:pStyle w:val="Standardowytekst"/>
        <w:jc w:val="center"/>
        <w:rPr>
          <w:b/>
          <w:sz w:val="28"/>
        </w:rPr>
      </w:pPr>
      <w:r>
        <w:rPr>
          <w:b/>
          <w:sz w:val="28"/>
        </w:rPr>
        <w:t>D-04.08.01</w:t>
      </w:r>
    </w:p>
    <w:p w:rsidR="00E44034" w:rsidRDefault="00E44034">
      <w:pPr>
        <w:pStyle w:val="Standardowytekst"/>
        <w:jc w:val="center"/>
        <w:rPr>
          <w:b/>
          <w:sz w:val="28"/>
        </w:rPr>
      </w:pPr>
    </w:p>
    <w:p w:rsidR="00E44034" w:rsidRDefault="00E44034">
      <w:pPr>
        <w:pStyle w:val="Standardowytekst"/>
        <w:jc w:val="center"/>
        <w:rPr>
          <w:b/>
          <w:sz w:val="28"/>
        </w:rPr>
      </w:pPr>
      <w:r>
        <w:rPr>
          <w:b/>
          <w:sz w:val="28"/>
        </w:rPr>
        <w:t>WYRÓWNANIE PODBUDOWY</w:t>
      </w:r>
    </w:p>
    <w:p w:rsidR="00E44034" w:rsidRDefault="00E44034">
      <w:pPr>
        <w:pStyle w:val="Standardowytekst"/>
        <w:jc w:val="center"/>
        <w:rPr>
          <w:b/>
          <w:sz w:val="28"/>
        </w:rPr>
      </w:pPr>
      <w:r>
        <w:rPr>
          <w:b/>
          <w:sz w:val="28"/>
        </w:rPr>
        <w:t>MIESZANKAMI MINERALNO-ASFALTOWYMI</w:t>
      </w:r>
    </w:p>
    <w:p w:rsidR="00E44034" w:rsidRDefault="00E44034">
      <w:pPr>
        <w:pStyle w:val="Standardowytekst"/>
        <w:jc w:val="center"/>
        <w:rPr>
          <w:b/>
          <w:sz w:val="28"/>
        </w:rPr>
      </w:pPr>
    </w:p>
    <w:p w:rsidR="00E44034" w:rsidRDefault="00E44034">
      <w:pPr>
        <w:pStyle w:val="Standardowytekst"/>
        <w:jc w:val="center"/>
        <w:rPr>
          <w:b/>
          <w:sz w:val="28"/>
        </w:rPr>
      </w:pPr>
    </w:p>
    <w:p w:rsidR="00E44034" w:rsidRDefault="00E44034">
      <w:pPr>
        <w:pStyle w:val="Standardowytekst"/>
        <w:jc w:val="center"/>
        <w:rPr>
          <w:b/>
          <w:sz w:val="28"/>
        </w:rPr>
      </w:pPr>
    </w:p>
    <w:p w:rsidR="00E44034" w:rsidRDefault="00E44034">
      <w:pPr>
        <w:pStyle w:val="Standardowytekst"/>
        <w:jc w:val="center"/>
        <w:rPr>
          <w:b/>
          <w:sz w:val="28"/>
        </w:rPr>
      </w:pPr>
    </w:p>
    <w:p w:rsidR="00E44034" w:rsidRDefault="00E44034">
      <w:pPr>
        <w:pStyle w:val="Standardowytekst"/>
        <w:jc w:val="center"/>
        <w:rPr>
          <w:b/>
          <w:sz w:val="28"/>
        </w:rPr>
      </w:pPr>
    </w:p>
    <w:p w:rsidR="00E44034" w:rsidRDefault="00E44034">
      <w:pPr>
        <w:pStyle w:val="Standardowytekst"/>
        <w:jc w:val="center"/>
        <w:rPr>
          <w:b/>
          <w:sz w:val="28"/>
        </w:rPr>
      </w:pPr>
    </w:p>
    <w:p w:rsidR="00E44034" w:rsidRDefault="00E44034">
      <w:pPr>
        <w:pStyle w:val="Standardowytekst"/>
        <w:jc w:val="center"/>
        <w:rPr>
          <w:b/>
          <w:sz w:val="28"/>
        </w:rPr>
      </w:pPr>
    </w:p>
    <w:p w:rsidR="00E44034" w:rsidRDefault="00E44034">
      <w:pPr>
        <w:pStyle w:val="Standardowytekst"/>
        <w:jc w:val="center"/>
        <w:rPr>
          <w:b/>
          <w:sz w:val="28"/>
        </w:rPr>
      </w:pPr>
    </w:p>
    <w:p w:rsidR="00E44034" w:rsidRDefault="00E44034">
      <w:pPr>
        <w:pStyle w:val="Standardowytekst"/>
        <w:jc w:val="center"/>
        <w:rPr>
          <w:b/>
          <w:sz w:val="28"/>
        </w:rPr>
      </w:pPr>
    </w:p>
    <w:p w:rsidR="00E44034" w:rsidRDefault="00E44034">
      <w:pPr>
        <w:pStyle w:val="Standardowytekst"/>
        <w:jc w:val="center"/>
        <w:rPr>
          <w:b/>
          <w:sz w:val="28"/>
        </w:rPr>
      </w:pPr>
    </w:p>
    <w:p w:rsidR="00E44034" w:rsidRDefault="00E44034">
      <w:pPr>
        <w:pStyle w:val="Standardowytekst"/>
        <w:jc w:val="center"/>
        <w:rPr>
          <w:b/>
          <w:sz w:val="28"/>
        </w:rPr>
      </w:pPr>
    </w:p>
    <w:p w:rsidR="00E44034" w:rsidRDefault="00E44034">
      <w:pPr>
        <w:pStyle w:val="Standardowytekst"/>
        <w:jc w:val="center"/>
        <w:rPr>
          <w:b/>
          <w:sz w:val="28"/>
        </w:rPr>
      </w:pPr>
    </w:p>
    <w:p w:rsidR="00E44034" w:rsidRDefault="00E44034">
      <w:pPr>
        <w:pStyle w:val="Standardowytekst"/>
        <w:jc w:val="center"/>
        <w:rPr>
          <w:b/>
          <w:sz w:val="28"/>
        </w:rPr>
      </w:pPr>
    </w:p>
    <w:p w:rsidR="00E44034" w:rsidRDefault="00E44034">
      <w:pPr>
        <w:pStyle w:val="Standardowytekst"/>
        <w:jc w:val="center"/>
        <w:rPr>
          <w:b/>
          <w:sz w:val="28"/>
        </w:rPr>
      </w:pPr>
    </w:p>
    <w:p w:rsidR="00E44034" w:rsidRDefault="00E44034">
      <w:pPr>
        <w:pStyle w:val="tekstost"/>
        <w:rPr>
          <w:sz w:val="24"/>
        </w:rPr>
      </w:pPr>
    </w:p>
    <w:p w:rsidR="00E44034" w:rsidRDefault="00E44034">
      <w:pPr>
        <w:pStyle w:val="tekstost"/>
        <w:rPr>
          <w:sz w:val="24"/>
        </w:rPr>
      </w:pPr>
    </w:p>
    <w:p w:rsidR="00E44034" w:rsidRDefault="00E44034">
      <w:pPr>
        <w:pStyle w:val="tekstost"/>
        <w:rPr>
          <w:sz w:val="24"/>
        </w:rPr>
      </w:pPr>
    </w:p>
    <w:p w:rsidR="00E44034" w:rsidRDefault="00E44034">
      <w:pPr>
        <w:pStyle w:val="tekstost"/>
        <w:rPr>
          <w:sz w:val="24"/>
        </w:rPr>
      </w:pPr>
    </w:p>
    <w:p w:rsidR="00E44034" w:rsidRDefault="00E44034">
      <w:pPr>
        <w:pStyle w:val="Standardowytekst"/>
        <w:jc w:val="center"/>
        <w:rPr>
          <w:b/>
          <w:sz w:val="24"/>
        </w:rPr>
      </w:pPr>
    </w:p>
    <w:p w:rsidR="00E44034" w:rsidRDefault="00E44034">
      <w:pPr>
        <w:pStyle w:val="Standardowytekst"/>
        <w:jc w:val="center"/>
        <w:rPr>
          <w:b/>
          <w:sz w:val="24"/>
        </w:rPr>
      </w:pPr>
    </w:p>
    <w:p w:rsidR="00E44034" w:rsidRDefault="00E44034">
      <w:pPr>
        <w:pStyle w:val="Standardowytekst"/>
        <w:jc w:val="center"/>
        <w:rPr>
          <w:b/>
          <w:sz w:val="24"/>
        </w:rPr>
      </w:pPr>
    </w:p>
    <w:p w:rsidR="00E44034" w:rsidRDefault="00E44034">
      <w:pPr>
        <w:pStyle w:val="Standardowytekst"/>
        <w:jc w:val="center"/>
        <w:rPr>
          <w:b/>
          <w:sz w:val="24"/>
        </w:rPr>
      </w:pPr>
    </w:p>
    <w:p w:rsidR="00E44034" w:rsidRDefault="00E44034">
      <w:pPr>
        <w:pStyle w:val="Standardowytekst"/>
        <w:jc w:val="center"/>
        <w:rPr>
          <w:b/>
          <w:sz w:val="24"/>
        </w:rPr>
      </w:pPr>
    </w:p>
    <w:p w:rsidR="00E44034" w:rsidRDefault="00E44034">
      <w:pPr>
        <w:pStyle w:val="Standardowytekst"/>
        <w:spacing w:after="120"/>
        <w:jc w:val="center"/>
        <w:rPr>
          <w:b/>
        </w:rPr>
      </w:pPr>
      <w:r>
        <w:rPr>
          <w:b/>
        </w:rPr>
        <w:t>SPIS TREŚCI</w:t>
      </w:r>
    </w:p>
    <w:p w:rsidR="00E44034" w:rsidRDefault="00E44034">
      <w:pPr>
        <w:pStyle w:val="Standardowytekst"/>
        <w:jc w:val="center"/>
        <w:rPr>
          <w:b/>
        </w:rPr>
      </w:pPr>
      <w:r>
        <w:rPr>
          <w:b/>
        </w:rPr>
        <w:t>D-04.08.01</w:t>
      </w:r>
    </w:p>
    <w:p w:rsidR="00E44034" w:rsidRDefault="00E44034">
      <w:pPr>
        <w:pStyle w:val="Standardowytekst"/>
        <w:jc w:val="center"/>
        <w:rPr>
          <w:b/>
        </w:rPr>
      </w:pPr>
      <w:r>
        <w:rPr>
          <w:b/>
        </w:rPr>
        <w:t>WYRÓWNANIE PODBUDOWY MIESZANKAMI</w:t>
      </w:r>
    </w:p>
    <w:p w:rsidR="00E44034" w:rsidRDefault="00E44034">
      <w:pPr>
        <w:pStyle w:val="Standardowytekst"/>
        <w:jc w:val="center"/>
        <w:rPr>
          <w:b/>
        </w:rPr>
      </w:pPr>
      <w:r>
        <w:rPr>
          <w:b/>
        </w:rPr>
        <w:t>MINERALNO-ASFALTOWYMI</w:t>
      </w:r>
    </w:p>
    <w:p w:rsidR="00E44034" w:rsidRDefault="00E44034">
      <w:pPr>
        <w:pStyle w:val="Standardowytekst"/>
        <w:jc w:val="center"/>
        <w:rPr>
          <w:b/>
        </w:rPr>
      </w:pPr>
    </w:p>
    <w:p w:rsidR="00E44034" w:rsidRDefault="00E44034">
      <w:pPr>
        <w:pStyle w:val="Spistreci1"/>
        <w:spacing w:before="0" w:after="0"/>
        <w:ind w:left="142"/>
        <w:rPr>
          <w:noProof/>
        </w:rPr>
      </w:pPr>
      <w:r>
        <w:rPr>
          <w:sz w:val="24"/>
        </w:rPr>
        <w:fldChar w:fldCharType="begin"/>
      </w:r>
      <w:r>
        <w:rPr>
          <w:sz w:val="24"/>
        </w:rPr>
        <w:instrText xml:space="preserve"> TOC \o "1-1" </w:instrText>
      </w:r>
      <w:r>
        <w:rPr>
          <w:sz w:val="24"/>
        </w:rPr>
        <w:fldChar w:fldCharType="separate"/>
      </w:r>
      <w:r>
        <w:rPr>
          <w:noProof/>
        </w:rPr>
        <w:t>1. WSTĘP</w:t>
      </w:r>
      <w:r>
        <w:rPr>
          <w:b w:val="0"/>
          <w:noProof/>
        </w:rPr>
        <w:tab/>
        <w:t>5</w:t>
      </w:r>
    </w:p>
    <w:p w:rsidR="00E44034" w:rsidRDefault="00E44034">
      <w:pPr>
        <w:pStyle w:val="Spistreci1"/>
        <w:spacing w:before="0" w:after="0"/>
        <w:ind w:left="142"/>
        <w:rPr>
          <w:noProof/>
        </w:rPr>
      </w:pPr>
      <w:r>
        <w:rPr>
          <w:noProof/>
        </w:rPr>
        <w:t>2. MATERIAŁY</w:t>
      </w:r>
      <w:r>
        <w:rPr>
          <w:b w:val="0"/>
          <w:noProof/>
        </w:rPr>
        <w:tab/>
        <w:t>5</w:t>
      </w:r>
    </w:p>
    <w:p w:rsidR="00E44034" w:rsidRDefault="00E44034">
      <w:pPr>
        <w:pStyle w:val="Spistreci1"/>
        <w:spacing w:before="0" w:after="0"/>
        <w:ind w:left="142"/>
        <w:rPr>
          <w:noProof/>
        </w:rPr>
      </w:pPr>
      <w:r>
        <w:rPr>
          <w:noProof/>
        </w:rPr>
        <w:t>3. SPRZĘT</w:t>
      </w:r>
      <w:r>
        <w:rPr>
          <w:b w:val="0"/>
          <w:noProof/>
        </w:rPr>
        <w:tab/>
        <w:t>6</w:t>
      </w:r>
    </w:p>
    <w:p w:rsidR="00E44034" w:rsidRDefault="00E44034">
      <w:pPr>
        <w:pStyle w:val="Spistreci1"/>
        <w:spacing w:before="0" w:after="0"/>
        <w:ind w:left="142"/>
        <w:rPr>
          <w:noProof/>
        </w:rPr>
      </w:pPr>
      <w:r>
        <w:rPr>
          <w:noProof/>
        </w:rPr>
        <w:t>4. TRANSPORT</w:t>
      </w:r>
      <w:r>
        <w:rPr>
          <w:b w:val="0"/>
          <w:noProof/>
        </w:rPr>
        <w:tab/>
        <w:t>6</w:t>
      </w:r>
    </w:p>
    <w:p w:rsidR="00E44034" w:rsidRDefault="00E44034">
      <w:pPr>
        <w:pStyle w:val="Spistreci1"/>
        <w:spacing w:before="0" w:after="0"/>
        <w:ind w:left="142"/>
        <w:rPr>
          <w:noProof/>
        </w:rPr>
      </w:pPr>
      <w:r>
        <w:rPr>
          <w:noProof/>
        </w:rPr>
        <w:t>5. WYKONANIE ROBÓT</w:t>
      </w:r>
      <w:r>
        <w:rPr>
          <w:b w:val="0"/>
          <w:noProof/>
        </w:rPr>
        <w:tab/>
        <w:t>7</w:t>
      </w:r>
    </w:p>
    <w:p w:rsidR="00E44034" w:rsidRDefault="00E44034">
      <w:pPr>
        <w:pStyle w:val="Spistreci1"/>
        <w:spacing w:before="0" w:after="0"/>
        <w:ind w:left="142"/>
        <w:rPr>
          <w:noProof/>
        </w:rPr>
      </w:pPr>
      <w:r>
        <w:rPr>
          <w:noProof/>
        </w:rPr>
        <w:t>6. KONTROLA JAKOŚCI ROBÓT</w:t>
      </w:r>
      <w:r>
        <w:rPr>
          <w:b w:val="0"/>
          <w:noProof/>
        </w:rPr>
        <w:tab/>
        <w:t>8</w:t>
      </w:r>
    </w:p>
    <w:p w:rsidR="00E44034" w:rsidRDefault="00E44034">
      <w:pPr>
        <w:pStyle w:val="Spistreci1"/>
        <w:spacing w:before="0" w:after="0"/>
        <w:ind w:left="142"/>
        <w:rPr>
          <w:noProof/>
        </w:rPr>
      </w:pPr>
      <w:r>
        <w:rPr>
          <w:noProof/>
        </w:rPr>
        <w:t>7. OBMIAR ROBÓT</w:t>
      </w:r>
      <w:r>
        <w:rPr>
          <w:b w:val="0"/>
          <w:noProof/>
        </w:rPr>
        <w:tab/>
        <w:t>8</w:t>
      </w:r>
    </w:p>
    <w:p w:rsidR="00E44034" w:rsidRDefault="00E44034">
      <w:pPr>
        <w:pStyle w:val="Spistreci1"/>
        <w:spacing w:before="0" w:after="0"/>
        <w:ind w:left="142"/>
        <w:rPr>
          <w:noProof/>
        </w:rPr>
      </w:pPr>
      <w:r>
        <w:rPr>
          <w:noProof/>
        </w:rPr>
        <w:t>8. ODBIÓR ROBÓT</w:t>
      </w:r>
      <w:r>
        <w:rPr>
          <w:b w:val="0"/>
          <w:noProof/>
        </w:rPr>
        <w:tab/>
        <w:t>9</w:t>
      </w:r>
    </w:p>
    <w:p w:rsidR="00E44034" w:rsidRDefault="00E44034">
      <w:pPr>
        <w:pStyle w:val="Spistreci1"/>
        <w:spacing w:before="0" w:after="0"/>
        <w:ind w:left="142"/>
        <w:rPr>
          <w:noProof/>
        </w:rPr>
      </w:pPr>
      <w:r>
        <w:rPr>
          <w:noProof/>
        </w:rPr>
        <w:t>9. PODSTAWA PŁATNOŚCI</w:t>
      </w:r>
      <w:r>
        <w:rPr>
          <w:b w:val="0"/>
          <w:noProof/>
        </w:rPr>
        <w:tab/>
        <w:t>9</w:t>
      </w:r>
    </w:p>
    <w:p w:rsidR="00E44034" w:rsidRDefault="00E44034">
      <w:pPr>
        <w:pStyle w:val="Spistreci1"/>
        <w:spacing w:before="0" w:after="0"/>
        <w:rPr>
          <w:noProof/>
        </w:rPr>
      </w:pPr>
      <w:r>
        <w:rPr>
          <w:noProof/>
        </w:rPr>
        <w:t xml:space="preserve"> 10. PRZEPISY ZWIĄZANE</w:t>
      </w:r>
      <w:r>
        <w:rPr>
          <w:b w:val="0"/>
          <w:noProof/>
        </w:rPr>
        <w:tab/>
        <w:t>9</w:t>
      </w:r>
    </w:p>
    <w:p w:rsidR="00E44034" w:rsidRDefault="00E44034">
      <w:pPr>
        <w:pStyle w:val="Spistreci1"/>
        <w:spacing w:before="0" w:after="0"/>
        <w:ind w:left="142"/>
        <w:rPr>
          <w:noProof/>
        </w:rPr>
      </w:pPr>
    </w:p>
    <w:p w:rsidR="00E44034" w:rsidRDefault="00E44034">
      <w:pPr>
        <w:pStyle w:val="Nagwek1"/>
      </w:pPr>
      <w:r>
        <w:rPr>
          <w:sz w:val="24"/>
        </w:rPr>
        <w:fldChar w:fldCharType="end"/>
      </w:r>
    </w:p>
    <w:p w:rsidR="00E44034" w:rsidRDefault="00E44034">
      <w:pPr>
        <w:pStyle w:val="Nagwek1"/>
      </w:pPr>
    </w:p>
    <w:p w:rsidR="00E44034" w:rsidRDefault="00E44034">
      <w:pPr>
        <w:pStyle w:val="Nagwek1"/>
      </w:pPr>
    </w:p>
    <w:p w:rsidR="00E44034" w:rsidRDefault="00E44034">
      <w:pPr>
        <w:pStyle w:val="Nagwek1"/>
      </w:pPr>
    </w:p>
    <w:p w:rsidR="00E44034" w:rsidRDefault="00E44034"/>
    <w:p w:rsidR="00E44034" w:rsidRDefault="00E44034"/>
    <w:p w:rsidR="00E44034" w:rsidRDefault="00E44034"/>
    <w:p w:rsidR="00E44034" w:rsidRDefault="00E44034"/>
    <w:p w:rsidR="00E44034" w:rsidRDefault="00E44034"/>
    <w:p w:rsidR="00E44034" w:rsidRDefault="00E44034">
      <w:pPr>
        <w:pStyle w:val="Nagwek1"/>
      </w:pPr>
      <w:r>
        <w:lastRenderedPageBreak/>
        <w:t>1. WSTĘP</w:t>
      </w:r>
      <w:bookmarkEnd w:id="0"/>
      <w:bookmarkEnd w:id="1"/>
    </w:p>
    <w:p w:rsidR="00E44034" w:rsidRDefault="00E44034">
      <w:pPr>
        <w:pStyle w:val="Nagwek2"/>
      </w:pPr>
      <w:r w:rsidRPr="00234CCB">
        <w:t>1.1.</w:t>
      </w:r>
      <w:r>
        <w:t>Przedmiot OST</w:t>
      </w:r>
    </w:p>
    <w:p w:rsidR="00E44034" w:rsidRDefault="00E44034">
      <w:pPr>
        <w:tabs>
          <w:tab w:val="left" w:pos="0"/>
        </w:tabs>
      </w:pPr>
      <w:r>
        <w:rPr>
          <w:b/>
        </w:rPr>
        <w:tab/>
      </w:r>
      <w:r>
        <w:t>Przedmiotem niniejszej ogólnej specyfikacji technicznej (OST) są wymagania dotyczące wykonania i odbioru robót związanych z wykonaniem wyrównania poprzecznego i podłużnego podbudowy mieszankami mineralno-asfaltowymi.</w:t>
      </w:r>
    </w:p>
    <w:p w:rsidR="00E44034" w:rsidRDefault="00E44034">
      <w:pPr>
        <w:pStyle w:val="Nagwek2"/>
      </w:pPr>
      <w:r>
        <w:t>1.2. Zakres stosowania OST</w:t>
      </w:r>
    </w:p>
    <w:p w:rsidR="00E44034" w:rsidRDefault="00E44034">
      <w:pPr>
        <w:tabs>
          <w:tab w:val="left" w:pos="0"/>
        </w:tabs>
      </w:pPr>
      <w:r>
        <w:tab/>
        <w:t>Ogólna specyfikacja techniczna (OST) stanowi obowiązującą podstawę opracowania szczegółowej specyfikacji technicznej (SST) stosowanej jako dokument przetargowy i kontraktowy przy zlecaniu i realizacji robót na drogach krajowych i wojewódzkich.</w:t>
      </w:r>
    </w:p>
    <w:p w:rsidR="00E44034" w:rsidRDefault="00E44034">
      <w:pPr>
        <w:tabs>
          <w:tab w:val="left" w:pos="0"/>
        </w:tabs>
      </w:pPr>
      <w:r>
        <w:tab/>
        <w:t>Zaleca się wykorzystanie OST przy zlecaniu robót na drogach miejskich i gminnych.</w:t>
      </w:r>
    </w:p>
    <w:p w:rsidR="00E44034" w:rsidRDefault="00E44034">
      <w:pPr>
        <w:pStyle w:val="Nagwek2"/>
      </w:pPr>
      <w:r>
        <w:t>1.3. Zakres robót objętych OST</w:t>
      </w:r>
    </w:p>
    <w:p w:rsidR="00E44034" w:rsidRDefault="00E44034">
      <w:r>
        <w:rPr>
          <w:b/>
        </w:rPr>
        <w:tab/>
      </w:r>
      <w:r>
        <w:t>Ustalenia zawarte w niniejszej specyfikacji dotyczą zasad prowadzenia robót związanych z wykonaniem wyrównania poprzecznego i podłużnego podbudowy mieszankami mineralno-asfaltowymi.</w:t>
      </w:r>
    </w:p>
    <w:p w:rsidR="00E44034" w:rsidRDefault="00E44034">
      <w:pPr>
        <w:pStyle w:val="Nagwek2"/>
      </w:pPr>
      <w:r>
        <w:t>1.4. Określenia podstawowe</w:t>
      </w:r>
    </w:p>
    <w:p w:rsidR="00E44034" w:rsidRDefault="00E44034">
      <w:r>
        <w:rPr>
          <w:b/>
        </w:rPr>
        <w:t xml:space="preserve">1.4.1. </w:t>
      </w:r>
      <w:r>
        <w:t>Warstwa wyrównawcza - warstwa o zmiennej grubości układana na istniejącej warstwie w celu wyrównania jej nierówności w profilu podłużnym i poprzecznym.</w:t>
      </w:r>
    </w:p>
    <w:p w:rsidR="00E44034" w:rsidRDefault="00E44034">
      <w:pPr>
        <w:spacing w:before="120"/>
      </w:pPr>
      <w:r>
        <w:rPr>
          <w:b/>
        </w:rPr>
        <w:t xml:space="preserve">1.4.2. </w:t>
      </w:r>
      <w:r>
        <w:t xml:space="preserve">Pozostałe określenia są zgodne z obowiązującymi, odpowiednimi polskimi normami i z definicjami podanymi w OST D-M-00.00.00 „Wymagania ogólne” oraz w OST                        D-05.03.05 „Nawierzchnia z betonu asfaltowego” pkt 1.4. </w:t>
      </w:r>
    </w:p>
    <w:p w:rsidR="00E44034" w:rsidRDefault="00E44034">
      <w:pPr>
        <w:pStyle w:val="Nagwek2"/>
      </w:pPr>
      <w:r>
        <w:t>1.5. Ogólne wymagania dotyczące robót</w:t>
      </w:r>
    </w:p>
    <w:p w:rsidR="00E44034" w:rsidRDefault="00E44034">
      <w:r>
        <w:tab/>
        <w:t>Ogólne wymagania dotyczące robót podano w OST D-M-00.00.00 „Wymagania ogólne” pkt 1.5.</w:t>
      </w:r>
    </w:p>
    <w:p w:rsidR="00E44034" w:rsidRDefault="00E44034">
      <w:pPr>
        <w:pStyle w:val="Nagwek1"/>
      </w:pPr>
      <w:r>
        <w:t>2. materiały</w:t>
      </w:r>
    </w:p>
    <w:p w:rsidR="00E44034" w:rsidRDefault="00E44034">
      <w:pPr>
        <w:pStyle w:val="Nagwek2"/>
      </w:pPr>
      <w:r>
        <w:t>2.1. Ogólne wymagania dotyczące materiałów</w:t>
      </w:r>
    </w:p>
    <w:p w:rsidR="00E44034" w:rsidRDefault="00E44034">
      <w:r>
        <w:tab/>
        <w:t>Ogólne wymagania dotyczące materiałów, ich pozyskiwania i składowania podano w OST D-M-00.00.00 „Wymagania ogólne” pkt 2.</w:t>
      </w:r>
    </w:p>
    <w:p w:rsidR="00E44034" w:rsidRDefault="00E44034">
      <w:pPr>
        <w:pStyle w:val="Nagwek2"/>
      </w:pPr>
      <w:r>
        <w:t>2.2. Kruszywo</w:t>
      </w:r>
    </w:p>
    <w:p w:rsidR="00E44034" w:rsidRDefault="00E44034">
      <w:r>
        <w:tab/>
        <w:t>Do mieszanek mineralno-asfaltowych na warstwy wyrównawcze,  wykonywanych i wbudowywanych na gorąco, należy stosować kruszywa spełniające wymagania określone w OST D-05.03.05 „Nawierzchnia z betonu asfaltowego” pkt 2.</w:t>
      </w:r>
    </w:p>
    <w:p w:rsidR="00E44034" w:rsidRDefault="00E44034">
      <w:pPr>
        <w:pStyle w:val="Nagwek2"/>
      </w:pPr>
      <w:r>
        <w:lastRenderedPageBreak/>
        <w:t>2.3. Wypełniacz</w:t>
      </w:r>
    </w:p>
    <w:p w:rsidR="00E44034" w:rsidRDefault="00E44034">
      <w:r>
        <w:tab/>
        <w:t>Do mieszanek mineralno-asfaltowych na warstwy wyrównawcze należy stosować wypełniacz wapienny spełniający wymagania podane w OST D-05.03.05 „Nawierzchnia z betonu asfaltowego” pkt 2.</w:t>
      </w:r>
    </w:p>
    <w:p w:rsidR="00E44034" w:rsidRDefault="00E44034">
      <w:pPr>
        <w:pStyle w:val="Nagwek2"/>
      </w:pPr>
      <w:r>
        <w:t>2.4. Lepiszcza</w:t>
      </w:r>
    </w:p>
    <w:p w:rsidR="00E44034" w:rsidRDefault="00E44034">
      <w:r>
        <w:tab/>
        <w:t>Lepiszcza powinny spełniać wymagania określone w OST D-05.03.05 „Nawierzchnia z betonu asfaltowego” pkt 2.</w:t>
      </w:r>
    </w:p>
    <w:p w:rsidR="00E44034" w:rsidRDefault="00E44034">
      <w:pPr>
        <w:pStyle w:val="Nagwek2"/>
      </w:pPr>
      <w:r>
        <w:t>2.5. Składowanie materiałów</w:t>
      </w:r>
    </w:p>
    <w:p w:rsidR="00E44034" w:rsidRDefault="00E44034">
      <w:r>
        <w:tab/>
        <w:t>Dostawy i składowanie kruszyw, wypełniaczy i lepiszcz powinny być zgodne z wymaganiami określonymi w OST D-05.03.05 „Nawierzchnia z betonu asfaltowego” pkt 2.</w:t>
      </w:r>
    </w:p>
    <w:p w:rsidR="00E44034" w:rsidRDefault="00E44034">
      <w:pPr>
        <w:pStyle w:val="Nagwek1"/>
      </w:pPr>
      <w:r>
        <w:t>3. sprzęt</w:t>
      </w:r>
    </w:p>
    <w:p w:rsidR="00E44034" w:rsidRDefault="00E44034">
      <w:pPr>
        <w:pStyle w:val="Nagwek2"/>
      </w:pPr>
      <w:r>
        <w:t>3.1. Ogólne wymagania dotyczące sprzętu</w:t>
      </w:r>
    </w:p>
    <w:p w:rsidR="00E44034" w:rsidRDefault="00E44034">
      <w:r>
        <w:tab/>
        <w:t>Ogólne wymagania dotyczące sprzętu podano w OST D-M-00.00.00 „Wymagania ogólne” pkt 3.</w:t>
      </w:r>
    </w:p>
    <w:p w:rsidR="00E44034" w:rsidRDefault="00E44034">
      <w:pPr>
        <w:pStyle w:val="Nagwek2"/>
      </w:pPr>
      <w:r>
        <w:t>3.2. Sprzęt do wykonania robót</w:t>
      </w:r>
    </w:p>
    <w:p w:rsidR="00E44034" w:rsidRDefault="00E44034">
      <w:r>
        <w:tab/>
        <w:t>Sprzęt do wykonania warstw wyrównawczych z mieszanek mineralno-asfaltowych został określony w OST D-05.03.05 „Nawierzchnia z betonu asfaltowego” pkt 3.</w:t>
      </w:r>
    </w:p>
    <w:p w:rsidR="00E44034" w:rsidRDefault="00E44034">
      <w:pPr>
        <w:pStyle w:val="Nagwek1"/>
      </w:pPr>
      <w:r>
        <w:t>4. transport</w:t>
      </w:r>
    </w:p>
    <w:p w:rsidR="00E44034" w:rsidRDefault="00E44034">
      <w:pPr>
        <w:pStyle w:val="Nagwek2"/>
      </w:pPr>
      <w:r>
        <w:t>4.1. Ogólne wymagania dotyczące transportu</w:t>
      </w:r>
    </w:p>
    <w:p w:rsidR="00E44034" w:rsidRDefault="00E44034">
      <w:pPr>
        <w:pStyle w:val="Nagwek2"/>
        <w:rPr>
          <w:b w:val="0"/>
        </w:rPr>
      </w:pPr>
      <w:r>
        <w:rPr>
          <w:b w:val="0"/>
        </w:rPr>
        <w:tab/>
        <w:t>Ogólne wymagania dotyczące transportu podano w OST D-M-00.00.00 „Wymagania ogólne” pkt 4.</w:t>
      </w:r>
    </w:p>
    <w:p w:rsidR="00E44034" w:rsidRDefault="00E44034">
      <w:pPr>
        <w:pStyle w:val="Nagwek2"/>
      </w:pPr>
      <w:r>
        <w:t>4.2. Transport materiałów</w:t>
      </w:r>
    </w:p>
    <w:p w:rsidR="00E44034" w:rsidRDefault="00E44034">
      <w:r>
        <w:tab/>
        <w:t>Transport kruszyw, wypełniacza i lepiszcz powinien spełniać wymagania określone w OST D-05.03.05 „Nawierzchnia z betonu asfaltowego” pkt 4.</w:t>
      </w:r>
    </w:p>
    <w:p w:rsidR="00E44034" w:rsidRDefault="00E44034">
      <w:pPr>
        <w:pStyle w:val="Nagwek2"/>
      </w:pPr>
      <w:r>
        <w:t>4.3. Transport mieszanki mineralno-asfaltowej</w:t>
      </w:r>
    </w:p>
    <w:p w:rsidR="00E44034" w:rsidRDefault="00E44034">
      <w:r>
        <w:tab/>
        <w:t>Transport mieszanki mineralno-asfaltowej powinien spełniać wymagania określone w OST D-05.03.05 „Nawierzchnia z betonu asfaltowego” pkt 4.</w:t>
      </w:r>
    </w:p>
    <w:p w:rsidR="00E44034" w:rsidRDefault="00E44034">
      <w:pPr>
        <w:pStyle w:val="Nagwek1"/>
      </w:pPr>
      <w:r>
        <w:lastRenderedPageBreak/>
        <w:t>5. wykonanie robót</w:t>
      </w:r>
    </w:p>
    <w:p w:rsidR="00E44034" w:rsidRDefault="00E44034">
      <w:pPr>
        <w:pStyle w:val="Nagwek2"/>
      </w:pPr>
      <w:r>
        <w:t>5.1. Ogólne zasady wykonania robót</w:t>
      </w:r>
    </w:p>
    <w:p w:rsidR="00E44034" w:rsidRDefault="00E44034">
      <w:r>
        <w:tab/>
        <w:t>Ogólne zasady wykonania robót podano w OST D-M-00.00.00 „Wymagania ogólne” pkt 5.</w:t>
      </w:r>
    </w:p>
    <w:p w:rsidR="00E44034" w:rsidRDefault="00E44034">
      <w:pPr>
        <w:pStyle w:val="Nagwek2"/>
      </w:pPr>
      <w:r>
        <w:t>5.2. Projektowanie mieszanek mineralno-asfaltowych</w:t>
      </w:r>
    </w:p>
    <w:p w:rsidR="00E44034" w:rsidRDefault="00E44034">
      <w:r>
        <w:tab/>
        <w:t>Zasady projektowania mieszanek mineralno-asfaltowych są określone w OST              D-05.03.05 „Nawierzchnia z betonu asfaltowego” pkt 5.</w:t>
      </w:r>
    </w:p>
    <w:p w:rsidR="00E44034" w:rsidRDefault="00E44034">
      <w:pPr>
        <w:pStyle w:val="Nagwek2"/>
      </w:pPr>
      <w:r>
        <w:t>5.3. Produkcja mieszanki mineralno-bitumicznej</w:t>
      </w:r>
    </w:p>
    <w:p w:rsidR="00E44034" w:rsidRDefault="00E44034">
      <w:r>
        <w:tab/>
        <w:t>Zasady produkcji, dozowania składników i ich mieszania są określone w OST              D-05.03.05 „Nawierzchnia z betonu asfaltowego” pkt 5.</w:t>
      </w:r>
    </w:p>
    <w:p w:rsidR="00E44034" w:rsidRDefault="00E44034">
      <w:pPr>
        <w:pStyle w:val="Nagwek2"/>
      </w:pPr>
      <w:r>
        <w:t>5.4. Zarób próbny</w:t>
      </w:r>
    </w:p>
    <w:p w:rsidR="00E44034" w:rsidRDefault="00E44034">
      <w:r>
        <w:tab/>
        <w:t>Zasady wykonania i badania podano w OST D-05.03.05 „Nawierzchnia z betonu asfaltowego” pkt 5.</w:t>
      </w:r>
    </w:p>
    <w:p w:rsidR="00E44034" w:rsidRDefault="00E44034">
      <w:pPr>
        <w:pStyle w:val="Nagwek2"/>
        <w:spacing w:after="0"/>
      </w:pPr>
      <w:r>
        <w:t>5.5. Przygotowanie powierzchni podbudowy pod wyrównanie profilu masą mineralno-</w:t>
      </w:r>
    </w:p>
    <w:p w:rsidR="00E44034" w:rsidRDefault="00E44034">
      <w:pPr>
        <w:rPr>
          <w:b/>
        </w:rPr>
      </w:pPr>
      <w:r>
        <w:t xml:space="preserve">       </w:t>
      </w:r>
      <w:r>
        <w:rPr>
          <w:b/>
        </w:rPr>
        <w:t>asfaltową</w:t>
      </w:r>
    </w:p>
    <w:p w:rsidR="00E44034" w:rsidRDefault="00E44034">
      <w:pPr>
        <w:spacing w:before="120"/>
      </w:pPr>
      <w:r>
        <w:rPr>
          <w:b/>
        </w:rPr>
        <w:tab/>
      </w:r>
      <w:r>
        <w:t>Przed przystąpieniem do wykonywania wyrównania poprzecznego i podłużnego powierzchnia podbudowy powinna zostać oczyszczona z luźnego kruszywa, piasku oraz skropiona bitumem. Warunki wykonania oczyszczenia i skropienia podbudowy podane są w OST D-04.03.01 „Oczyszczenie i skropienie warstw konstrukcyjnych”.</w:t>
      </w:r>
    </w:p>
    <w:p w:rsidR="00E44034" w:rsidRDefault="00E44034">
      <w:r>
        <w:tab/>
        <w:t>Powierzchnię podbudowy, na której grubość warstwy wyrównawczej byłaby mniejsza od grubości minimalnej układanej warstwy wyrównawczej, należy sfrezować na głębokość pozwalającą na jej ułożenie. Frezowanie nawierzchni należy wykonać zgodnie z OST D-05.03.11 „Recykling”.</w:t>
      </w:r>
    </w:p>
    <w:p w:rsidR="00E44034" w:rsidRDefault="00E44034">
      <w:pPr>
        <w:pStyle w:val="Nagwek2"/>
      </w:pPr>
      <w:r>
        <w:t>5.6. Układanie i zagęszczanie warstwy wyrównawczej</w:t>
      </w:r>
    </w:p>
    <w:p w:rsidR="00E44034" w:rsidRDefault="00E44034">
      <w:r>
        <w:tab/>
        <w:t>Minimalna grubość warstwy wyrównawczej uzależniona jest od grubości kruszywa w mieszance. Największy wymiar ziarn kruszywa nie powinien przekraczać 0,5 grubości układanej warstwy. Przed przystąpieniem do układania warstwy wyrównawczej Wykonawca powinien wyznaczyć niweletę układanej warstwy wzdłuż krawędzi podbudowy lub jej osi za pomocą stalowej linki, po której przesuwa się czujnik urządzenia sterującego układarką.</w:t>
      </w:r>
    </w:p>
    <w:p w:rsidR="00E44034" w:rsidRDefault="00E44034">
      <w:r>
        <w:tab/>
        <w:t>Maksymalna grubość układanej warstwy wyrównawczej nie powinna przekraczać 8 cm. Przy grubości przekraczającej 8 cm warstwę wyrównawczą należy wykonać w dwu lub więcej warstwach nie przekraczających od 6 do 8 cm.</w:t>
      </w:r>
    </w:p>
    <w:p w:rsidR="00E44034" w:rsidRDefault="00E44034">
      <w:r>
        <w:tab/>
        <w:t>Warstwę wyrównawczą układa się według zasad określonych w OST D-05.03.05 „Nawierzchnia z betonu asfaltowego” pkt 5.</w:t>
      </w:r>
    </w:p>
    <w:p w:rsidR="00E44034" w:rsidRDefault="00E44034">
      <w:r>
        <w:tab/>
        <w:t>Zagęszczenie warstwy wyrównawczej z mieszanki mineralno-asfaltowej wyprodukowanej i wbudowanej na gorąco odbywa się według zasad podanych w OST            D-05.03.05 „Nawierzchnia z betonu asfaltowego” pkt 5.</w:t>
      </w:r>
    </w:p>
    <w:p w:rsidR="00E44034" w:rsidRDefault="00E44034">
      <w:r>
        <w:lastRenderedPageBreak/>
        <w:tab/>
        <w:t>Ze względu na zmienną grubość zagęszczanej warstwy wyrównawczej Wykonawca robót, na podstawie przeprowadzonych prób, przedstawi Inżynierowi do akceptacji sposób zagęszczania warstw wyrównawczych w zależności od ich grubości.</w:t>
      </w:r>
    </w:p>
    <w:p w:rsidR="00E44034" w:rsidRDefault="00E44034">
      <w:pPr>
        <w:pStyle w:val="Nagwek2"/>
      </w:pPr>
      <w:r>
        <w:t>5.7. Utrzymanie wyrównanej podbudowy</w:t>
      </w:r>
    </w:p>
    <w:p w:rsidR="00E44034" w:rsidRDefault="00E44034">
      <w:r>
        <w:tab/>
        <w:t>Wykonawca jest odpowiedzialny za utrzymanie wyrównanej podbudowy we właściwym stanie, aż do czasu ułożenia na niej następnych warstw nawierzchni. Wszelkie uszkodzenia podbudowy Wykonawca naprawi na koszt własny.</w:t>
      </w:r>
    </w:p>
    <w:p w:rsidR="00E44034" w:rsidRDefault="00E44034">
      <w:pPr>
        <w:pStyle w:val="Nagwek1"/>
      </w:pPr>
      <w:r>
        <w:t>6. kontrola jakości robót</w:t>
      </w:r>
    </w:p>
    <w:p w:rsidR="00E44034" w:rsidRDefault="00E44034">
      <w:pPr>
        <w:pStyle w:val="Nagwek2"/>
      </w:pPr>
      <w:r>
        <w:t>6.1. Ogólne zasady kontroli jakości robót</w:t>
      </w:r>
    </w:p>
    <w:p w:rsidR="00E44034" w:rsidRDefault="00E44034">
      <w:r>
        <w:tab/>
        <w:t>Ogólne zasady kontroli jakości robót podano w OST D-M-00.00.00 „Wymagania ogólne” pkt 6.</w:t>
      </w:r>
    </w:p>
    <w:p w:rsidR="00E44034" w:rsidRDefault="00E44034">
      <w:pPr>
        <w:pStyle w:val="Nagwek2"/>
      </w:pPr>
      <w:r>
        <w:t>6.2. Badania przed przystąpieniem do robót</w:t>
      </w:r>
    </w:p>
    <w:p w:rsidR="00E44034" w:rsidRDefault="00E44034">
      <w:r>
        <w:tab/>
        <w:t>Przed przystąpieniem do robót Wykonawca powinien wykonać badania zgodnie z ustaleniami zawartymi w OST D-05.03.05 „Nawierzchnia z betonu asfaltowego” pkt 6, w zakresie obejmującym badania warstw leżących poniżej warstwy ścieralnej.</w:t>
      </w:r>
    </w:p>
    <w:p w:rsidR="00E44034" w:rsidRDefault="00E44034">
      <w:pPr>
        <w:pStyle w:val="Nagwek2"/>
      </w:pPr>
      <w:r>
        <w:t>6.3. Badania w czasie robót</w:t>
      </w:r>
    </w:p>
    <w:p w:rsidR="00E44034" w:rsidRDefault="00E44034">
      <w:r>
        <w:tab/>
        <w:t>Częstotliwość oraz zakres badań i pomiarów w czasie wykonywania podbudowy podano w OST D-05.03.05 „Nawierzchnia z betonu asfaltowego” pkt 6.</w:t>
      </w:r>
    </w:p>
    <w:p w:rsidR="00E44034" w:rsidRDefault="00E44034">
      <w:pPr>
        <w:pStyle w:val="Nagwek2"/>
      </w:pPr>
      <w:r>
        <w:t>6.4.Wymagania dotyczące cech geometrycznych wykonanego wyrównania podbudowy</w:t>
      </w:r>
    </w:p>
    <w:p w:rsidR="00E44034" w:rsidRDefault="00E44034">
      <w:r>
        <w:tab/>
        <w:t>Częstotliwość oraz zakres pomiarów dotyczących cech geometrycznych wykonanego wyrównania powinny być zgodne z określonymi w OST D-05.03.05 „Nawierzchnia z betonu asfaltowego” pkt 6.</w:t>
      </w:r>
    </w:p>
    <w:p w:rsidR="00E44034" w:rsidRDefault="00E44034">
      <w:pPr>
        <w:pStyle w:val="Nagwek1"/>
      </w:pPr>
      <w:bookmarkStart w:id="2" w:name="_Toc421940502"/>
      <w:bookmarkStart w:id="3" w:name="_Toc422632843"/>
      <w:r>
        <w:t>7. obmiar robót</w:t>
      </w:r>
      <w:bookmarkEnd w:id="2"/>
      <w:bookmarkEnd w:id="3"/>
    </w:p>
    <w:p w:rsidR="00E44034" w:rsidRDefault="00E44034">
      <w:pPr>
        <w:pStyle w:val="Nagwek2"/>
      </w:pPr>
      <w:r>
        <w:t>7.1. Ogólne zasady obmiaru robót</w:t>
      </w:r>
    </w:p>
    <w:p w:rsidR="00E44034" w:rsidRDefault="00E44034">
      <w:r>
        <w:tab/>
        <w:t>Ogólne zasady obmiaru robót podano w OST D-M-00.00.00 „Wymagania ogólne” pkt 7.</w:t>
      </w:r>
    </w:p>
    <w:p w:rsidR="00E44034" w:rsidRDefault="00E44034">
      <w:pPr>
        <w:pStyle w:val="Nagwek2"/>
      </w:pPr>
      <w:r>
        <w:t>7.2. Jednostka obmiarowa</w:t>
      </w:r>
    </w:p>
    <w:p w:rsidR="00E44034" w:rsidRDefault="00E44034">
      <w:r>
        <w:tab/>
        <w:t>Jednostką obmiarową jest Mg (megagram) wbudowanej mieszanki mineralno-asfaltowej.</w:t>
      </w:r>
    </w:p>
    <w:p w:rsidR="00E44034" w:rsidRDefault="00E44034">
      <w:pPr>
        <w:pStyle w:val="Nagwek1"/>
      </w:pPr>
      <w:bookmarkStart w:id="4" w:name="_Toc421940503"/>
      <w:bookmarkStart w:id="5" w:name="_Toc422632844"/>
      <w:r>
        <w:lastRenderedPageBreak/>
        <w:t>8. odbiór robót</w:t>
      </w:r>
      <w:bookmarkEnd w:id="4"/>
      <w:bookmarkEnd w:id="5"/>
    </w:p>
    <w:p w:rsidR="00E44034" w:rsidRDefault="00E44034">
      <w:pPr>
        <w:pStyle w:val="Nagwek2"/>
      </w:pPr>
      <w:r>
        <w:t>8.1. Ogólne zasady odbioru robót</w:t>
      </w:r>
    </w:p>
    <w:p w:rsidR="00E44034" w:rsidRDefault="00E44034">
      <w:r>
        <w:tab/>
        <w:t>Ogólne zasady odbioru robót podano w OST D-M-00.00.00 „Wymagania ogólne” pkt 8.</w:t>
      </w:r>
    </w:p>
    <w:p w:rsidR="00E44034" w:rsidRDefault="00E44034">
      <w:r>
        <w:tab/>
        <w:t>Roboty uznaje się za wykonane zgodnie z dokumentacją projektową, SST i wymaganiami Inżyniera, jeżeli wszystkie pomiary i badania z zachowaniem tolerancji według pkt 6 dały wyniki pozytywne.</w:t>
      </w:r>
    </w:p>
    <w:p w:rsidR="00E44034" w:rsidRDefault="00E44034">
      <w:pPr>
        <w:pStyle w:val="Nagwek2"/>
      </w:pPr>
      <w:r>
        <w:t>8.2. Odbiór robót zanikających i ulegających zakryciu</w:t>
      </w:r>
    </w:p>
    <w:p w:rsidR="00E44034" w:rsidRDefault="00E44034">
      <w:r>
        <w:tab/>
        <w:t>Roboty związane z wykonaniem wyrównania podbudowy należą do robót ulegających zakryciu. Zasady ich odbioru są określone w OST D-M-00.00.00 „Wymagania ogólne” pkt 8.2.</w:t>
      </w:r>
    </w:p>
    <w:p w:rsidR="00E44034" w:rsidRDefault="00E44034">
      <w:pPr>
        <w:pStyle w:val="Nagwek1"/>
      </w:pPr>
      <w:bookmarkStart w:id="6" w:name="_Toc421686551"/>
      <w:bookmarkStart w:id="7" w:name="_Toc421940504"/>
      <w:bookmarkStart w:id="8" w:name="_Toc422632845"/>
      <w:r>
        <w:t>9. podstawa płatności</w:t>
      </w:r>
      <w:bookmarkEnd w:id="6"/>
      <w:bookmarkEnd w:id="7"/>
      <w:bookmarkEnd w:id="8"/>
    </w:p>
    <w:p w:rsidR="00E44034" w:rsidRDefault="00E44034">
      <w:pPr>
        <w:pStyle w:val="Nagwek2"/>
      </w:pPr>
      <w:r>
        <w:t>9.1. Ogólne ustalenia dotyczące podstawy płatności</w:t>
      </w:r>
    </w:p>
    <w:p w:rsidR="00E44034" w:rsidRDefault="00E44034">
      <w:r>
        <w:tab/>
        <w:t>Ogólne ustalenia dotyczące podstawy płatności podano w OST D-M-00.00.00 „Wymagania ogólne” pkt 9.</w:t>
      </w:r>
    </w:p>
    <w:p w:rsidR="00E44034" w:rsidRDefault="00E44034">
      <w:pPr>
        <w:pStyle w:val="Nagwek2"/>
      </w:pPr>
      <w:r>
        <w:t>9.2. Cena jednostki obmiarowej</w:t>
      </w:r>
    </w:p>
    <w:p w:rsidR="00E44034" w:rsidRDefault="00E44034">
      <w:r>
        <w:tab/>
        <w:t>Cena wykonania 1 Mg wyrównania podbudowy mieszanką mineralno-asfaltową obejmuje:</w:t>
      </w:r>
    </w:p>
    <w:p w:rsidR="00E44034" w:rsidRDefault="00E44034" w:rsidP="00234CCB">
      <w:pPr>
        <w:numPr>
          <w:ilvl w:val="0"/>
          <w:numId w:val="1"/>
        </w:numPr>
      </w:pPr>
      <w:r>
        <w:t>prace pomiarowe i roboty przygotowawcze,</w:t>
      </w:r>
    </w:p>
    <w:p w:rsidR="00E44034" w:rsidRDefault="00E44034" w:rsidP="00234CCB">
      <w:pPr>
        <w:numPr>
          <w:ilvl w:val="0"/>
          <w:numId w:val="1"/>
        </w:numPr>
        <w:ind w:left="284" w:hanging="284"/>
      </w:pPr>
      <w:r>
        <w:t>oznakowanie robót,</w:t>
      </w:r>
    </w:p>
    <w:p w:rsidR="00E44034" w:rsidRDefault="00E44034" w:rsidP="00234CCB">
      <w:pPr>
        <w:numPr>
          <w:ilvl w:val="0"/>
          <w:numId w:val="1"/>
        </w:numPr>
        <w:ind w:left="284" w:hanging="284"/>
      </w:pPr>
      <w:r>
        <w:t>dostarczenie materiałów,</w:t>
      </w:r>
    </w:p>
    <w:p w:rsidR="00E44034" w:rsidRDefault="00E44034" w:rsidP="00234CCB">
      <w:pPr>
        <w:numPr>
          <w:ilvl w:val="0"/>
          <w:numId w:val="1"/>
        </w:numPr>
        <w:ind w:left="284" w:hanging="284"/>
      </w:pPr>
      <w:r>
        <w:t>wyprodukowanie mieszanki mineralno-asfaltowej,</w:t>
      </w:r>
    </w:p>
    <w:p w:rsidR="00E44034" w:rsidRDefault="00E44034" w:rsidP="00234CCB">
      <w:pPr>
        <w:numPr>
          <w:ilvl w:val="0"/>
          <w:numId w:val="1"/>
        </w:numPr>
        <w:ind w:left="284" w:hanging="284"/>
      </w:pPr>
      <w:r>
        <w:t>transport mieszanki na miejsce wbudowania,</w:t>
      </w:r>
    </w:p>
    <w:p w:rsidR="00E44034" w:rsidRDefault="00E44034" w:rsidP="00234CCB">
      <w:pPr>
        <w:numPr>
          <w:ilvl w:val="0"/>
          <w:numId w:val="1"/>
        </w:numPr>
        <w:ind w:left="284" w:hanging="284"/>
      </w:pPr>
      <w:r>
        <w:t>posmarowanie gorącym bitumem krawędzi urządzeń obcych,</w:t>
      </w:r>
    </w:p>
    <w:p w:rsidR="00E44034" w:rsidRDefault="00E44034" w:rsidP="00234CCB">
      <w:pPr>
        <w:numPr>
          <w:ilvl w:val="0"/>
          <w:numId w:val="1"/>
        </w:numPr>
        <w:ind w:left="284" w:hanging="284"/>
      </w:pPr>
      <w:r>
        <w:t>rozścielenie i zagęszczenie mieszanki zgodnie z założonymi spadkami i profilem,</w:t>
      </w:r>
    </w:p>
    <w:p w:rsidR="00E44034" w:rsidRDefault="00E44034" w:rsidP="00234CCB">
      <w:pPr>
        <w:numPr>
          <w:ilvl w:val="0"/>
          <w:numId w:val="1"/>
        </w:numPr>
        <w:ind w:left="284" w:hanging="284"/>
      </w:pPr>
      <w:r>
        <w:t>przeprowadzenie pomiarów i badań laboratoryjnych wymaganych w specyfikacji technicznej.</w:t>
      </w:r>
    </w:p>
    <w:p w:rsidR="00E44034" w:rsidRDefault="00E44034">
      <w:pPr>
        <w:pStyle w:val="Nagwek1"/>
      </w:pPr>
      <w:r>
        <w:t>10. przepisy związane</w:t>
      </w:r>
    </w:p>
    <w:p w:rsidR="00E44034" w:rsidRDefault="00E44034">
      <w:r>
        <w:tab/>
        <w:t>Normy i przepisy związane z wykonaniem wyrównania podbudowy  mieszankami mineralno-asfaltowymi wytwarzanymi i wbudowywanymi na gorąco są podane w OST                 D-05.03.05 „Nawierzchnia z betonu asfaltowego” pkt 10.</w:t>
      </w:r>
    </w:p>
    <w:sectPr w:rsidR="00E44034">
      <w:headerReference w:type="even" r:id="rId8"/>
      <w:headerReference w:type="first" r:id="rId9"/>
      <w:pgSz w:w="11907" w:h="16840" w:code="9"/>
      <w:pgMar w:top="3119" w:right="2268" w:bottom="3119" w:left="2268" w:header="2268" w:footer="2835"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7BFA" w:rsidRDefault="00EC7BFA">
      <w:r>
        <w:separator/>
      </w:r>
    </w:p>
  </w:endnote>
  <w:endnote w:type="continuationSeparator" w:id="1">
    <w:p w:rsidR="00EC7BFA" w:rsidRDefault="00EC7B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Bookman Old Style">
    <w:panose1 w:val="02050604050505020204"/>
    <w:charset w:val="EE"/>
    <w:family w:val="roman"/>
    <w:pitch w:val="variable"/>
    <w:sig w:usb0="00000287" w:usb1="00000000" w:usb2="00000000" w:usb3="00000000" w:csb0="0000009F" w:csb1="00000000"/>
    <w:embedRegular r:id="rId1" w:fontKey="{9327742A-CF9C-429C-84E6-313FFFF5558B}"/>
  </w:font>
  <w:font w:name="Century Gothic">
    <w:panose1 w:val="020B0502020202020204"/>
    <w:charset w:val="EE"/>
    <w:family w:val="swiss"/>
    <w:pitch w:val="variable"/>
    <w:sig w:usb0="00000287" w:usb1="00000000" w:usb2="00000000" w:usb3="00000000" w:csb0="0000009F" w:csb1="00000000"/>
    <w:embedRegular r:id="rId2" w:fontKey="{76B438FE-1617-4C14-B620-7465CD0F4B6E}"/>
  </w:font>
  <w:font w:name="Cambria">
    <w:panose1 w:val="02040503050406030204"/>
    <w:charset w:val="EE"/>
    <w:family w:val="roman"/>
    <w:pitch w:val="variable"/>
    <w:sig w:usb0="A00002EF" w:usb1="4000004B" w:usb2="00000000" w:usb3="00000000" w:csb0="0000009F" w:csb1="00000000"/>
    <w:embedRegular r:id="rId3" w:fontKey="{3BA57AB1-1BB5-4453-BCAD-4C5B17D03623}"/>
  </w:font>
  <w:font w:name="Calibri">
    <w:panose1 w:val="020F0502020204030204"/>
    <w:charset w:val="EE"/>
    <w:family w:val="swiss"/>
    <w:pitch w:val="variable"/>
    <w:sig w:usb0="A00002EF" w:usb1="4000207B" w:usb2="00000000" w:usb3="00000000" w:csb0="0000009F" w:csb1="00000000"/>
    <w:embedRegular r:id="rId4" w:fontKey="{BFEFE009-EF4F-4D09-A004-8F16FD1C624E}"/>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7BFA" w:rsidRDefault="00EC7BFA">
      <w:r>
        <w:separator/>
      </w:r>
    </w:p>
  </w:footnote>
  <w:footnote w:type="continuationSeparator" w:id="1">
    <w:p w:rsidR="00EC7BFA" w:rsidRDefault="00EC7B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034" w:rsidRDefault="00E44034"/>
  <w:tbl>
    <w:tblPr>
      <w:tblW w:w="0" w:type="auto"/>
      <w:tblBorders>
        <w:bottom w:val="single" w:sz="6" w:space="0" w:color="auto"/>
      </w:tblBorders>
      <w:tblLayout w:type="fixed"/>
      <w:tblCellMar>
        <w:left w:w="70" w:type="dxa"/>
        <w:right w:w="70" w:type="dxa"/>
      </w:tblCellMar>
      <w:tblLook w:val="0000"/>
    </w:tblPr>
    <w:tblGrid>
      <w:gridCol w:w="1771"/>
      <w:gridCol w:w="4820"/>
      <w:gridCol w:w="918"/>
    </w:tblGrid>
    <w:tr w:rsidR="00E44034">
      <w:tblPrEx>
        <w:tblCellMar>
          <w:top w:w="0" w:type="dxa"/>
          <w:bottom w:w="0" w:type="dxa"/>
        </w:tblCellMar>
      </w:tblPrEx>
      <w:tc>
        <w:tcPr>
          <w:tcW w:w="1771" w:type="dxa"/>
        </w:tcPr>
        <w:p w:rsidR="00E44034" w:rsidRDefault="00E44034">
          <w:pPr>
            <w:pStyle w:val="Nagwek"/>
            <w:spacing w:after="120"/>
            <w:rPr>
              <w:sz w:val="20"/>
            </w:rPr>
          </w:pPr>
          <w:r>
            <w:rPr>
              <w:rFonts w:ascii="Times New Roman" w:hAnsi="Times New Roman"/>
              <w:i/>
              <w:sz w:val="20"/>
            </w:rPr>
            <w:t>D-04.08.00</w:t>
          </w:r>
        </w:p>
      </w:tc>
      <w:tc>
        <w:tcPr>
          <w:tcW w:w="4820" w:type="dxa"/>
        </w:tcPr>
        <w:p w:rsidR="00E44034" w:rsidRDefault="00E44034">
          <w:pPr>
            <w:pStyle w:val="Nagwek"/>
            <w:rPr>
              <w:sz w:val="20"/>
            </w:rPr>
          </w:pPr>
          <w:r>
            <w:rPr>
              <w:rFonts w:ascii="Times New Roman" w:hAnsi="Times New Roman"/>
              <w:i/>
              <w:sz w:val="20"/>
            </w:rPr>
            <w:t>Wyrównanie podbudowy</w:t>
          </w:r>
        </w:p>
      </w:tc>
      <w:tc>
        <w:tcPr>
          <w:tcW w:w="918" w:type="dxa"/>
        </w:tcPr>
        <w:p w:rsidR="00E44034" w:rsidRDefault="00E44034">
          <w:pPr>
            <w:pStyle w:val="Nagwek"/>
            <w:jc w:val="right"/>
            <w:rPr>
              <w:sz w:val="20"/>
            </w:rPr>
          </w:pPr>
          <w:r>
            <w:rPr>
              <w:rStyle w:val="Numerstrony"/>
              <w:rFonts w:ascii="Times New Roman" w:hAnsi="Times New Roman"/>
              <w:sz w:val="20"/>
            </w:rPr>
            <w:fldChar w:fldCharType="begin"/>
          </w:r>
          <w:r>
            <w:rPr>
              <w:rStyle w:val="Numerstrony"/>
              <w:rFonts w:ascii="Times New Roman" w:hAnsi="Times New Roman"/>
              <w:sz w:val="20"/>
            </w:rPr>
            <w:instrText xml:space="preserve"> PAGE </w:instrText>
          </w:r>
          <w:r>
            <w:rPr>
              <w:rStyle w:val="Numerstrony"/>
              <w:rFonts w:ascii="Times New Roman" w:hAnsi="Times New Roman"/>
              <w:sz w:val="20"/>
            </w:rPr>
            <w:fldChar w:fldCharType="separate"/>
          </w:r>
          <w:r w:rsidR="00BF14D2">
            <w:rPr>
              <w:rStyle w:val="Numerstrony"/>
              <w:rFonts w:ascii="Times New Roman" w:hAnsi="Times New Roman"/>
              <w:noProof/>
              <w:sz w:val="20"/>
            </w:rPr>
            <w:t>9</w:t>
          </w:r>
          <w:r>
            <w:rPr>
              <w:rStyle w:val="Numerstrony"/>
              <w:rFonts w:ascii="Times New Roman" w:hAnsi="Times New Roman"/>
              <w:sz w:val="20"/>
            </w:rPr>
            <w:fldChar w:fldCharType="end"/>
          </w:r>
        </w:p>
      </w:tc>
    </w:tr>
  </w:tbl>
  <w:p w:rsidR="00E44034" w:rsidRDefault="00E44034">
    <w:pPr>
      <w:pStyle w:val="Nagwek"/>
      <w:rPr>
        <w:rFonts w:ascii="Times New Roman" w:hAnsi="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034" w:rsidRDefault="00E44034">
    <w:pPr>
      <w:pStyle w:val="Nagwek"/>
      <w:rPr>
        <w:rFonts w:ascii="Times New Roman" w:hAnsi="Times New Roman"/>
        <w:sz w:val="20"/>
      </w:rPr>
    </w:pPr>
  </w:p>
  <w:tbl>
    <w:tblPr>
      <w:tblW w:w="0" w:type="auto"/>
      <w:tblBorders>
        <w:bottom w:val="single" w:sz="6" w:space="0" w:color="auto"/>
      </w:tblBorders>
      <w:tblLayout w:type="fixed"/>
      <w:tblCellMar>
        <w:left w:w="70" w:type="dxa"/>
        <w:right w:w="70" w:type="dxa"/>
      </w:tblCellMar>
      <w:tblLook w:val="0000"/>
    </w:tblPr>
    <w:tblGrid>
      <w:gridCol w:w="921"/>
      <w:gridCol w:w="4819"/>
      <w:gridCol w:w="1769"/>
    </w:tblGrid>
    <w:tr w:rsidR="00E44034">
      <w:tblPrEx>
        <w:tblCellMar>
          <w:top w:w="0" w:type="dxa"/>
          <w:bottom w:w="0" w:type="dxa"/>
        </w:tblCellMar>
      </w:tblPrEx>
      <w:tc>
        <w:tcPr>
          <w:tcW w:w="921" w:type="dxa"/>
          <w:tcBorders>
            <w:bottom w:val="single" w:sz="6" w:space="0" w:color="auto"/>
          </w:tcBorders>
        </w:tcPr>
        <w:p w:rsidR="00E44034" w:rsidRDefault="00E44034">
          <w:pPr>
            <w:pStyle w:val="Nagwek"/>
            <w:spacing w:after="120"/>
            <w:rPr>
              <w:rFonts w:ascii="Times New Roman" w:hAnsi="Times New Roman"/>
              <w:sz w:val="20"/>
            </w:rPr>
          </w:pPr>
          <w:r>
            <w:rPr>
              <w:rStyle w:val="Numerstrony"/>
              <w:rFonts w:ascii="Times New Roman" w:hAnsi="Times New Roman"/>
              <w:sz w:val="20"/>
            </w:rPr>
            <w:fldChar w:fldCharType="begin"/>
          </w:r>
          <w:r>
            <w:rPr>
              <w:rStyle w:val="Numerstrony"/>
              <w:rFonts w:ascii="Times New Roman" w:hAnsi="Times New Roman"/>
              <w:sz w:val="20"/>
            </w:rPr>
            <w:instrText xml:space="preserve"> PAGE </w:instrText>
          </w:r>
          <w:r>
            <w:rPr>
              <w:rStyle w:val="Numerstrony"/>
              <w:rFonts w:ascii="Times New Roman" w:hAnsi="Times New Roman"/>
              <w:sz w:val="20"/>
            </w:rPr>
            <w:fldChar w:fldCharType="separate"/>
          </w:r>
          <w:r w:rsidR="00BF14D2">
            <w:rPr>
              <w:rStyle w:val="Numerstrony"/>
              <w:rFonts w:ascii="Times New Roman" w:hAnsi="Times New Roman"/>
              <w:noProof/>
              <w:sz w:val="20"/>
            </w:rPr>
            <w:t>8</w:t>
          </w:r>
          <w:r>
            <w:rPr>
              <w:rStyle w:val="Numerstrony"/>
              <w:rFonts w:ascii="Times New Roman" w:hAnsi="Times New Roman"/>
              <w:sz w:val="20"/>
            </w:rPr>
            <w:fldChar w:fldCharType="end"/>
          </w:r>
        </w:p>
      </w:tc>
      <w:tc>
        <w:tcPr>
          <w:tcW w:w="4819" w:type="dxa"/>
        </w:tcPr>
        <w:p w:rsidR="00E44034" w:rsidRDefault="00E44034">
          <w:pPr>
            <w:pStyle w:val="Nagwek"/>
            <w:jc w:val="right"/>
            <w:rPr>
              <w:rFonts w:ascii="Times New Roman" w:hAnsi="Times New Roman"/>
              <w:sz w:val="20"/>
            </w:rPr>
          </w:pPr>
          <w:r>
            <w:rPr>
              <w:rFonts w:ascii="Times New Roman" w:hAnsi="Times New Roman"/>
              <w:i/>
              <w:sz w:val="20"/>
            </w:rPr>
            <w:t>Wyrównanie podbudowy</w:t>
          </w:r>
        </w:p>
      </w:tc>
      <w:tc>
        <w:tcPr>
          <w:tcW w:w="1769" w:type="dxa"/>
        </w:tcPr>
        <w:p w:rsidR="00E44034" w:rsidRDefault="00E44034">
          <w:pPr>
            <w:pStyle w:val="Nagwek"/>
            <w:jc w:val="right"/>
            <w:rPr>
              <w:rFonts w:ascii="Times New Roman" w:hAnsi="Times New Roman"/>
              <w:sz w:val="20"/>
            </w:rPr>
          </w:pPr>
          <w:r>
            <w:rPr>
              <w:rFonts w:ascii="Times New Roman" w:hAnsi="Times New Roman"/>
              <w:i/>
              <w:sz w:val="20"/>
            </w:rPr>
            <w:t>D-04.08.00</w:t>
          </w:r>
        </w:p>
      </w:tc>
    </w:tr>
  </w:tbl>
  <w:p w:rsidR="00E44034" w:rsidRDefault="00E44034">
    <w:pPr>
      <w:pStyle w:val="Nagwek"/>
      <w:rPr>
        <w:rFonts w:ascii="Times New Roman" w:hAnsi="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034" w:rsidRDefault="00E44034">
    <w:pPr>
      <w:pStyle w:val="Nagwek"/>
      <w:rPr>
        <w:sz w:val="2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0847DE4"/>
    <w:lvl w:ilvl="0">
      <w:numFmt w:val="bullet"/>
      <w:lvlText w:val="*"/>
      <w:lvlJc w:val="left"/>
    </w:lvl>
  </w:abstractNum>
  <w:abstractNum w:abstractNumId="1">
    <w:nsid w:val="048D44B0"/>
    <w:multiLevelType w:val="singleLevel"/>
    <w:tmpl w:val="21B20154"/>
    <w:lvl w:ilvl="0">
      <w:start w:val="1"/>
      <w:numFmt w:val="lowerLetter"/>
      <w:lvlText w:val="%1)"/>
      <w:legacy w:legacy="1" w:legacySpace="0" w:legacyIndent="283"/>
      <w:lvlJc w:val="left"/>
      <w:pPr>
        <w:ind w:left="283" w:hanging="283"/>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attachedTemplate r:id="rId1"/>
  <w:doNotTrackMoves/>
  <w:defaultTabStop w:val="709"/>
  <w:hyphenationZone w:val="425"/>
  <w:evenAndOddHeaders/>
  <w:drawingGridHorizontalSpacing w:val="120"/>
  <w:drawingGridVerticalSpacing w:val="120"/>
  <w:displayVerticalDrawingGridEvery w:val="0"/>
  <w:doNotUseMarginsForDrawingGridOrigin/>
  <w:characterSpacingControl w:val="doNotCompress"/>
  <w:footnotePr>
    <w:footnote w:id="0"/>
    <w:footnote w:id="1"/>
  </w:footnotePr>
  <w:endnotePr>
    <w:endnote w:id="0"/>
    <w:endnote w:id="1"/>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4CCB"/>
    <w:rsid w:val="00234CCB"/>
    <w:rsid w:val="00BF14D2"/>
    <w:rsid w:val="00E44034"/>
    <w:rsid w:val="00EC7BFA"/>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ekst"/>
    <w:qFormat/>
    <w:pPr>
      <w:overflowPunct w:val="0"/>
      <w:autoSpaceDE w:val="0"/>
      <w:autoSpaceDN w:val="0"/>
      <w:adjustRightInd w:val="0"/>
      <w:jc w:val="both"/>
      <w:textAlignment w:val="baseline"/>
    </w:pPr>
  </w:style>
  <w:style w:type="paragraph" w:styleId="Nagwek1">
    <w:name w:val="heading 1"/>
    <w:basedOn w:val="Normalny"/>
    <w:next w:val="Normalny"/>
    <w:qFormat/>
    <w:pPr>
      <w:keepNext/>
      <w:keepLines/>
      <w:suppressAutoHyphens/>
      <w:spacing w:before="240" w:after="120"/>
      <w:outlineLvl w:val="0"/>
    </w:pPr>
    <w:rPr>
      <w:b/>
      <w:caps/>
      <w:kern w:val="28"/>
    </w:rPr>
  </w:style>
  <w:style w:type="paragraph" w:styleId="Nagwek2">
    <w:name w:val="heading 2"/>
    <w:basedOn w:val="Normalny"/>
    <w:next w:val="Normalny"/>
    <w:qFormat/>
    <w:pPr>
      <w:keepNext/>
      <w:spacing w:before="120" w:after="120"/>
      <w:outlineLvl w:val="1"/>
    </w:pPr>
    <w:rPr>
      <w:b/>
    </w:rPr>
  </w:style>
  <w:style w:type="paragraph" w:styleId="Nagwek3">
    <w:name w:val="heading 3"/>
    <w:basedOn w:val="Normalny"/>
    <w:next w:val="Normalny"/>
    <w:qFormat/>
    <w:pPr>
      <w:keepNext/>
      <w:spacing w:before="60" w:after="60"/>
      <w:outlineLvl w:val="2"/>
    </w:pPr>
  </w:style>
  <w:style w:type="character" w:default="1" w:styleId="Domylnaczcionkaakapitu">
    <w:name w:val="Default Paragraph Font"/>
    <w:semiHidden/>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basedOn w:val="Normalny"/>
    <w:next w:val="Normalny"/>
    <w:semiHidden/>
    <w:pPr>
      <w:tabs>
        <w:tab w:val="right" w:leader="dot" w:pos="7371"/>
      </w:tabs>
      <w:spacing w:before="120" w:after="120"/>
      <w:jc w:val="left"/>
    </w:pPr>
    <w:rPr>
      <w:b/>
      <w:caps/>
    </w:rPr>
  </w:style>
  <w:style w:type="paragraph" w:styleId="Spistreci2">
    <w:name w:val="toc 2"/>
    <w:basedOn w:val="Normalny"/>
    <w:next w:val="Normalny"/>
    <w:semiHidden/>
    <w:pPr>
      <w:tabs>
        <w:tab w:val="right" w:leader="dot" w:pos="7371"/>
      </w:tabs>
      <w:ind w:left="200"/>
      <w:jc w:val="left"/>
    </w:pPr>
  </w:style>
  <w:style w:type="paragraph" w:styleId="Spistreci3">
    <w:name w:val="toc 3"/>
    <w:basedOn w:val="Normalny"/>
    <w:next w:val="Normalny"/>
    <w:semiHidden/>
    <w:pPr>
      <w:tabs>
        <w:tab w:val="right" w:leader="dot" w:pos="7371"/>
      </w:tabs>
      <w:ind w:left="400"/>
      <w:jc w:val="left"/>
    </w:pPr>
  </w:style>
  <w:style w:type="paragraph" w:styleId="Spistreci4">
    <w:name w:val="toc 4"/>
    <w:basedOn w:val="Normalny"/>
    <w:next w:val="Normalny"/>
    <w:semiHidden/>
    <w:pPr>
      <w:tabs>
        <w:tab w:val="right" w:leader="dot" w:pos="7371"/>
      </w:tabs>
      <w:ind w:left="600"/>
      <w:jc w:val="left"/>
    </w:pPr>
    <w:rPr>
      <w:sz w:val="18"/>
    </w:rPr>
  </w:style>
  <w:style w:type="paragraph" w:styleId="Spistreci5">
    <w:name w:val="toc 5"/>
    <w:basedOn w:val="Normalny"/>
    <w:next w:val="Normalny"/>
    <w:semiHidden/>
    <w:pPr>
      <w:tabs>
        <w:tab w:val="right" w:leader="dot" w:pos="7371"/>
      </w:tabs>
      <w:ind w:left="800"/>
      <w:jc w:val="left"/>
    </w:pPr>
    <w:rPr>
      <w:sz w:val="18"/>
    </w:rPr>
  </w:style>
  <w:style w:type="paragraph" w:styleId="Spistreci6">
    <w:name w:val="toc 6"/>
    <w:basedOn w:val="Normalny"/>
    <w:next w:val="Normalny"/>
    <w:semiHidden/>
    <w:pPr>
      <w:tabs>
        <w:tab w:val="right" w:leader="dot" w:pos="7371"/>
      </w:tabs>
      <w:ind w:left="1000"/>
      <w:jc w:val="left"/>
    </w:pPr>
    <w:rPr>
      <w:sz w:val="18"/>
    </w:rPr>
  </w:style>
  <w:style w:type="paragraph" w:styleId="Spistreci7">
    <w:name w:val="toc 7"/>
    <w:basedOn w:val="Normalny"/>
    <w:next w:val="Normalny"/>
    <w:semiHidden/>
    <w:pPr>
      <w:tabs>
        <w:tab w:val="right" w:leader="dot" w:pos="7371"/>
      </w:tabs>
      <w:ind w:left="1200"/>
      <w:jc w:val="left"/>
    </w:pPr>
    <w:rPr>
      <w:sz w:val="18"/>
    </w:rPr>
  </w:style>
  <w:style w:type="paragraph" w:styleId="Spistreci8">
    <w:name w:val="toc 8"/>
    <w:basedOn w:val="Normalny"/>
    <w:next w:val="Normalny"/>
    <w:semiHidden/>
    <w:pPr>
      <w:tabs>
        <w:tab w:val="right" w:leader="dot" w:pos="7371"/>
      </w:tabs>
      <w:ind w:left="1400"/>
      <w:jc w:val="left"/>
    </w:pPr>
    <w:rPr>
      <w:sz w:val="18"/>
    </w:rPr>
  </w:style>
  <w:style w:type="paragraph" w:styleId="Spistreci9">
    <w:name w:val="toc 9"/>
    <w:basedOn w:val="Normalny"/>
    <w:next w:val="Normalny"/>
    <w:semiHidden/>
    <w:pPr>
      <w:tabs>
        <w:tab w:val="right" w:leader="dot" w:pos="7371"/>
      </w:tabs>
      <w:ind w:left="1600"/>
      <w:jc w:val="left"/>
    </w:pPr>
    <w:rPr>
      <w:sz w:val="18"/>
    </w:rPr>
  </w:style>
  <w:style w:type="character" w:styleId="Numerstrony">
    <w:name w:val="page number"/>
    <w:semiHidden/>
  </w:style>
  <w:style w:type="paragraph" w:customStyle="1" w:styleId="StylIwony">
    <w:name w:val="Styl Iwony"/>
    <w:basedOn w:val="Normalny"/>
    <w:pPr>
      <w:spacing w:before="120" w:after="120"/>
    </w:pPr>
    <w:rPr>
      <w:rFonts w:ascii="Bookman Old Style" w:hAnsi="Bookman Old Style"/>
      <w:sz w:val="24"/>
    </w:rPr>
  </w:style>
  <w:style w:type="paragraph" w:styleId="Nagwek">
    <w:name w:val="header"/>
    <w:basedOn w:val="Normalny"/>
    <w:semiHidden/>
    <w:pPr>
      <w:tabs>
        <w:tab w:val="center" w:pos="4536"/>
        <w:tab w:val="right" w:pos="9072"/>
      </w:tabs>
      <w:jc w:val="left"/>
    </w:pPr>
    <w:rPr>
      <w:rFonts w:ascii="Century Gothic" w:hAnsi="Century Gothic"/>
      <w:sz w:val="24"/>
    </w:rPr>
  </w:style>
  <w:style w:type="paragraph" w:styleId="Stopka">
    <w:name w:val="footer"/>
    <w:basedOn w:val="Normalny"/>
    <w:semiHidden/>
    <w:pPr>
      <w:tabs>
        <w:tab w:val="center" w:pos="4536"/>
        <w:tab w:val="right" w:pos="9072"/>
      </w:tabs>
    </w:pPr>
  </w:style>
  <w:style w:type="paragraph" w:styleId="Tekstprzypisudolnego">
    <w:name w:val="footnote text"/>
    <w:basedOn w:val="Normalny"/>
    <w:semiHidden/>
  </w:style>
  <w:style w:type="paragraph" w:customStyle="1" w:styleId="tekstost">
    <w:name w:val="tekst ost"/>
    <w:basedOn w:val="Normalny"/>
  </w:style>
  <w:style w:type="character" w:styleId="Odwoanieprzypisudolnego">
    <w:name w:val="footnote reference"/>
    <w:semiHidden/>
    <w:rPr>
      <w:vertAlign w:val="superscript"/>
    </w:rPr>
  </w:style>
  <w:style w:type="paragraph" w:customStyle="1" w:styleId="Standardowytekst">
    <w:name w:val="Standardowy.tekst"/>
    <w:pPr>
      <w:overflowPunct w:val="0"/>
      <w:autoSpaceDE w:val="0"/>
      <w:autoSpaceDN w:val="0"/>
      <w:adjustRightInd w:val="0"/>
      <w:jc w:val="both"/>
      <w:textAlignment w:val="baseline"/>
    </w:p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Szablony\ost%201998.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ost 1998.dot</Template>
  <TotalTime>1</TotalTime>
  <Pages>9</Pages>
  <Words>1318</Words>
  <Characters>7909</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D-04.08.00</vt:lpstr>
    </vt:vector>
  </TitlesOfParts>
  <Company>Warszawa      Skaryszewska 19</Company>
  <LinksUpToDate>false</LinksUpToDate>
  <CharactersWithSpaces>9209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D-04.08.00</dc:title>
  <dc:subject>ost</dc:subject>
  <dc:creator>BZD BDIM Sp. z o.o.</dc:creator>
  <cp:keywords>specyfikacje, drogi, drogownictwo</cp:keywords>
  <dc:description>Wyrównanie podbudowy_x000d_
1998</dc:description>
  <cp:lastModifiedBy>Małgorzata Piwońska</cp:lastModifiedBy>
  <cp:revision>2</cp:revision>
  <cp:lastPrinted>1998-04-22T11:57:00Z</cp:lastPrinted>
  <dcterms:created xsi:type="dcterms:W3CDTF">2017-07-05T07:30:00Z</dcterms:created>
  <dcterms:modified xsi:type="dcterms:W3CDTF">2017-07-05T07:30:00Z</dcterms:modified>
</cp:coreProperties>
</file>